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5E6C" w14:textId="77777777" w:rsidR="006236DF" w:rsidRDefault="006236DF">
      <w:pPr>
        <w:rPr>
          <w:b/>
          <w:color w:val="446477"/>
          <w:sz w:val="30"/>
          <w:szCs w:val="30"/>
          <w:shd w:val="clear" w:color="auto" w:fill="E4F2F1"/>
        </w:rPr>
      </w:pPr>
    </w:p>
    <w:p w14:paraId="67D623D5" w14:textId="77777777" w:rsidR="006236DF" w:rsidRDefault="006236DF">
      <w:pPr>
        <w:rPr>
          <w:b/>
          <w:color w:val="446477"/>
          <w:sz w:val="30"/>
          <w:szCs w:val="30"/>
          <w:shd w:val="clear" w:color="auto" w:fill="E4F2F1"/>
        </w:rPr>
      </w:pPr>
    </w:p>
    <w:p w14:paraId="1D2990FA" w14:textId="77777777" w:rsidR="006236DF" w:rsidRDefault="006236DF">
      <w:pPr>
        <w:rPr>
          <w:b/>
          <w:color w:val="446477"/>
          <w:sz w:val="30"/>
          <w:szCs w:val="30"/>
          <w:shd w:val="clear" w:color="auto" w:fill="E4F2F1"/>
        </w:rPr>
      </w:pPr>
    </w:p>
    <w:p w14:paraId="5EAB7E31" w14:textId="77777777" w:rsidR="006236DF" w:rsidRDefault="006236DF">
      <w:pPr>
        <w:rPr>
          <w:b/>
          <w:color w:val="446477"/>
          <w:sz w:val="30"/>
          <w:szCs w:val="30"/>
          <w:shd w:val="clear" w:color="auto" w:fill="E4F2F1"/>
        </w:rPr>
      </w:pPr>
    </w:p>
    <w:p w14:paraId="7415008E" w14:textId="77777777" w:rsidR="006236DF" w:rsidRDefault="006236DF">
      <w:pPr>
        <w:rPr>
          <w:b/>
          <w:color w:val="446477"/>
          <w:sz w:val="30"/>
          <w:szCs w:val="30"/>
          <w:shd w:val="clear" w:color="auto" w:fill="E4F2F1"/>
        </w:rPr>
      </w:pPr>
    </w:p>
    <w:p w14:paraId="64C330DC" w14:textId="77777777" w:rsidR="006236DF" w:rsidRDefault="006236DF">
      <w:pPr>
        <w:jc w:val="center"/>
        <w:rPr>
          <w:b/>
          <w:color w:val="446477"/>
          <w:sz w:val="30"/>
          <w:szCs w:val="30"/>
          <w:shd w:val="clear" w:color="auto" w:fill="E4F2F1"/>
        </w:rPr>
      </w:pPr>
    </w:p>
    <w:p w14:paraId="2F3649B4" w14:textId="77777777" w:rsidR="006236DF" w:rsidRDefault="006236DF">
      <w:pPr>
        <w:rPr>
          <w:b/>
          <w:color w:val="446477"/>
          <w:sz w:val="30"/>
          <w:szCs w:val="30"/>
          <w:shd w:val="clear" w:color="auto" w:fill="E4F2F1"/>
        </w:rPr>
      </w:pPr>
    </w:p>
    <w:p w14:paraId="50B659CD" w14:textId="77777777" w:rsidR="006236DF" w:rsidRDefault="006236DF">
      <w:pPr>
        <w:rPr>
          <w:b/>
          <w:color w:val="446477"/>
          <w:sz w:val="52"/>
          <w:szCs w:val="52"/>
          <w:shd w:val="clear" w:color="auto" w:fill="E4F2F1"/>
        </w:rPr>
      </w:pPr>
    </w:p>
    <w:p w14:paraId="7E9FFE63" w14:textId="77777777" w:rsidR="006236DF" w:rsidRDefault="00DA2DC0">
      <w:pPr>
        <w:jc w:val="center"/>
        <w:rPr>
          <w:color w:val="1F497D"/>
          <w:sz w:val="20"/>
          <w:szCs w:val="20"/>
          <w:shd w:val="clear" w:color="auto" w:fill="E4F2F1"/>
        </w:rPr>
      </w:pPr>
      <w:r>
        <w:rPr>
          <w:b/>
          <w:color w:val="1F497D"/>
          <w:sz w:val="52"/>
          <w:szCs w:val="52"/>
          <w:shd w:val="clear" w:color="auto" w:fill="E4F2F1"/>
        </w:rPr>
        <w:t>Carbon Reduction Plan for</w:t>
      </w:r>
      <w:r>
        <w:rPr>
          <w:b/>
          <w:color w:val="1F497D"/>
          <w:sz w:val="52"/>
          <w:szCs w:val="52"/>
          <w:shd w:val="clear" w:color="auto" w:fill="E4F2F1"/>
        </w:rPr>
        <w:br/>
      </w:r>
    </w:p>
    <w:p w14:paraId="5AEF11E7" w14:textId="77777777" w:rsidR="006236DF" w:rsidRDefault="00DA2DC0">
      <w:pPr>
        <w:jc w:val="center"/>
        <w:rPr>
          <w:b/>
          <w:color w:val="1F497D"/>
          <w:sz w:val="52"/>
          <w:szCs w:val="52"/>
          <w:shd w:val="clear" w:color="auto" w:fill="E4F2F1"/>
        </w:rPr>
      </w:pPr>
      <w:r>
        <w:rPr>
          <w:b/>
          <w:color w:val="1F497D"/>
          <w:sz w:val="52"/>
          <w:szCs w:val="52"/>
          <w:shd w:val="clear" w:color="auto" w:fill="E4F2F1"/>
        </w:rPr>
        <w:t>Wessex Archaeology Ltd</w:t>
      </w:r>
    </w:p>
    <w:p w14:paraId="208EA12A" w14:textId="77777777" w:rsidR="006236DF" w:rsidRDefault="00DA2DC0">
      <w:pPr>
        <w:jc w:val="center"/>
        <w:rPr>
          <w:b/>
          <w:color w:val="1F497D"/>
          <w:sz w:val="52"/>
          <w:szCs w:val="52"/>
          <w:shd w:val="clear" w:color="auto" w:fill="E4F2F1"/>
        </w:rPr>
      </w:pPr>
      <w:r>
        <w:rPr>
          <w:b/>
          <w:color w:val="1F497D"/>
          <w:sz w:val="20"/>
          <w:szCs w:val="20"/>
          <w:shd w:val="clear" w:color="auto" w:fill="E4F2F1"/>
        </w:rPr>
        <w:br/>
      </w:r>
      <w:r>
        <w:rPr>
          <w:b/>
          <w:color w:val="1F497D"/>
          <w:sz w:val="36"/>
          <w:szCs w:val="36"/>
          <w:shd w:val="clear" w:color="auto" w:fill="E4F2F1"/>
        </w:rPr>
        <w:t>May 2022</w:t>
      </w:r>
    </w:p>
    <w:p w14:paraId="1AC97E5C" w14:textId="77777777" w:rsidR="006236DF" w:rsidRDefault="006236DF">
      <w:pPr>
        <w:rPr>
          <w:color w:val="446477"/>
        </w:rPr>
      </w:pPr>
    </w:p>
    <w:p w14:paraId="3F014871" w14:textId="77777777" w:rsidR="006236DF" w:rsidRDefault="006236DF">
      <w:pPr>
        <w:rPr>
          <w:color w:val="446477"/>
        </w:rPr>
      </w:pPr>
    </w:p>
    <w:p w14:paraId="2F44F9A8" w14:textId="77777777" w:rsidR="006236DF" w:rsidRDefault="006236DF">
      <w:pPr>
        <w:rPr>
          <w:color w:val="446477"/>
        </w:rPr>
      </w:pPr>
    </w:p>
    <w:p w14:paraId="042A7D5F" w14:textId="77777777" w:rsidR="006236DF" w:rsidRDefault="006236DF">
      <w:pPr>
        <w:rPr>
          <w:color w:val="446477"/>
        </w:rPr>
      </w:pPr>
    </w:p>
    <w:p w14:paraId="6D186918" w14:textId="77777777" w:rsidR="006236DF" w:rsidRDefault="006236DF">
      <w:pPr>
        <w:rPr>
          <w:color w:val="446477"/>
        </w:rPr>
      </w:pPr>
    </w:p>
    <w:p w14:paraId="5C84B7C7" w14:textId="77777777" w:rsidR="006236DF" w:rsidRDefault="006236DF">
      <w:pPr>
        <w:rPr>
          <w:color w:val="446477"/>
        </w:rPr>
      </w:pPr>
    </w:p>
    <w:p w14:paraId="6A8B2315" w14:textId="77777777" w:rsidR="006236DF" w:rsidRDefault="006236DF">
      <w:pPr>
        <w:rPr>
          <w:color w:val="446477"/>
        </w:rPr>
      </w:pPr>
    </w:p>
    <w:p w14:paraId="76CDDC01" w14:textId="77777777" w:rsidR="006236DF" w:rsidRDefault="006236DF">
      <w:pPr>
        <w:rPr>
          <w:color w:val="446477"/>
        </w:rPr>
      </w:pPr>
    </w:p>
    <w:p w14:paraId="527E0A79" w14:textId="77777777" w:rsidR="006236DF" w:rsidRDefault="006236DF">
      <w:pPr>
        <w:rPr>
          <w:color w:val="446477"/>
        </w:rPr>
      </w:pPr>
    </w:p>
    <w:p w14:paraId="4864A464" w14:textId="77777777" w:rsidR="006236DF" w:rsidRDefault="006236DF">
      <w:pPr>
        <w:rPr>
          <w:color w:val="446477"/>
        </w:rPr>
      </w:pPr>
    </w:p>
    <w:p w14:paraId="58036166" w14:textId="77777777" w:rsidR="006236DF" w:rsidRDefault="006236DF">
      <w:pPr>
        <w:rPr>
          <w:color w:val="446477"/>
        </w:rPr>
      </w:pPr>
    </w:p>
    <w:p w14:paraId="14BC746D" w14:textId="77777777" w:rsidR="006236DF" w:rsidRDefault="006236DF">
      <w:pPr>
        <w:rPr>
          <w:color w:val="446477"/>
        </w:rPr>
      </w:pPr>
    </w:p>
    <w:p w14:paraId="1CCB426E" w14:textId="77777777" w:rsidR="006236DF" w:rsidRDefault="006236DF">
      <w:pPr>
        <w:rPr>
          <w:color w:val="446477"/>
        </w:rPr>
      </w:pPr>
    </w:p>
    <w:p w14:paraId="3CC03EB8" w14:textId="77777777" w:rsidR="006236DF" w:rsidRDefault="006236DF">
      <w:pPr>
        <w:rPr>
          <w:color w:val="446477"/>
        </w:rPr>
      </w:pPr>
    </w:p>
    <w:p w14:paraId="3632DAA2" w14:textId="77777777" w:rsidR="006236DF" w:rsidRDefault="006236DF">
      <w:pPr>
        <w:rPr>
          <w:color w:val="446477"/>
        </w:rPr>
      </w:pPr>
    </w:p>
    <w:p w14:paraId="57FA3EC2" w14:textId="77777777" w:rsidR="006236DF" w:rsidRDefault="006236DF">
      <w:pPr>
        <w:rPr>
          <w:color w:val="446477"/>
        </w:rPr>
      </w:pPr>
    </w:p>
    <w:p w14:paraId="36468460" w14:textId="77777777" w:rsidR="006236DF" w:rsidRDefault="006236DF">
      <w:pPr>
        <w:rPr>
          <w:color w:val="446477"/>
        </w:rPr>
      </w:pPr>
    </w:p>
    <w:p w14:paraId="4A511FEE" w14:textId="77777777" w:rsidR="006236DF" w:rsidRDefault="006236DF">
      <w:pPr>
        <w:rPr>
          <w:color w:val="446477"/>
        </w:rPr>
      </w:pPr>
    </w:p>
    <w:p w14:paraId="2542CB20" w14:textId="77777777" w:rsidR="006236DF" w:rsidRDefault="006236DF">
      <w:pPr>
        <w:rPr>
          <w:color w:val="446477"/>
        </w:rPr>
      </w:pPr>
    </w:p>
    <w:p w14:paraId="0E77400D" w14:textId="77777777" w:rsidR="006236DF" w:rsidRDefault="00DA2DC0">
      <w:pPr>
        <w:rPr>
          <w:b/>
          <w:color w:val="E41A63"/>
          <w:sz w:val="72"/>
          <w:szCs w:val="72"/>
        </w:rPr>
      </w:pPr>
      <w:r>
        <w:rPr>
          <w:b/>
          <w:color w:val="1F497D"/>
          <w:sz w:val="72"/>
          <w:szCs w:val="72"/>
        </w:rPr>
        <w:t>Carbon Emission</w:t>
      </w:r>
      <w:r>
        <w:rPr>
          <w:b/>
          <w:color w:val="1F497D"/>
          <w:sz w:val="72"/>
          <w:szCs w:val="72"/>
        </w:rPr>
        <w:br/>
        <w:t>Scopes</w:t>
      </w:r>
      <w:r>
        <w:rPr>
          <w:b/>
          <w:color w:val="E41A63"/>
          <w:sz w:val="72"/>
          <w:szCs w:val="72"/>
        </w:rPr>
        <w:t>.</w:t>
      </w:r>
    </w:p>
    <w:p w14:paraId="0FE0F9C2" w14:textId="77777777" w:rsidR="006236DF" w:rsidRDefault="006236DF">
      <w:pPr>
        <w:rPr>
          <w:color w:val="446477"/>
        </w:rPr>
      </w:pPr>
    </w:p>
    <w:p w14:paraId="44DA4272" w14:textId="77777777" w:rsidR="006236DF" w:rsidRDefault="00DA2DC0">
      <w:pPr>
        <w:rPr>
          <w:b/>
          <w:color w:val="1F497D"/>
          <w:sz w:val="28"/>
          <w:szCs w:val="28"/>
        </w:rPr>
      </w:pPr>
      <w:r>
        <w:rPr>
          <w:b/>
          <w:color w:val="1F497D"/>
          <w:sz w:val="28"/>
          <w:szCs w:val="28"/>
        </w:rPr>
        <w:t>Baseline Emissions</w:t>
      </w:r>
    </w:p>
    <w:p w14:paraId="0433E762" w14:textId="77777777" w:rsidR="006236DF" w:rsidRDefault="00DA2DC0">
      <w:pPr>
        <w:rPr>
          <w:color w:val="1F497D"/>
        </w:rPr>
      </w:pPr>
      <w:r>
        <w:rPr>
          <w:color w:val="1F497D"/>
        </w:rPr>
        <w:t>Our baseline emissions were measured, and recorded, by Positive Planet in accordance with GHG Protocols for scopes 1,2 &amp; 3.  The inventory includes all measurable Scope 1 &amp; 2 emissions and the following Scope 3 emissions:</w:t>
      </w:r>
      <w:r>
        <w:rPr>
          <w:color w:val="1F497D"/>
        </w:rPr>
        <w:br/>
      </w:r>
    </w:p>
    <w:p w14:paraId="56405784" w14:textId="77777777" w:rsidR="006236DF" w:rsidRDefault="006236DF">
      <w:pPr>
        <w:rPr>
          <w:color w:val="1F497D"/>
        </w:rPr>
        <w:sectPr w:rsidR="006236DF">
          <w:headerReference w:type="default" r:id="rId8"/>
          <w:footerReference w:type="default" r:id="rId9"/>
          <w:pgSz w:w="11909" w:h="16834"/>
          <w:pgMar w:top="1440" w:right="1440" w:bottom="1440" w:left="1440" w:header="720" w:footer="720" w:gutter="0"/>
          <w:pgNumType w:start="1"/>
          <w:cols w:space="720"/>
        </w:sectPr>
      </w:pPr>
    </w:p>
    <w:p w14:paraId="7D6A56A4" w14:textId="77777777" w:rsidR="006236DF" w:rsidRDefault="006236DF">
      <w:pPr>
        <w:widowControl w:val="0"/>
        <w:pBdr>
          <w:top w:val="nil"/>
          <w:left w:val="nil"/>
          <w:bottom w:val="nil"/>
          <w:right w:val="nil"/>
          <w:between w:val="nil"/>
        </w:pBdr>
        <w:rPr>
          <w:color w:val="1F497D"/>
        </w:rPr>
      </w:pPr>
    </w:p>
    <w:tbl>
      <w:tblPr>
        <w:tblStyle w:val="a0"/>
        <w:tblW w:w="8973" w:type="dxa"/>
        <w:tblBorders>
          <w:top w:val="single" w:sz="8" w:space="0" w:color="E4F2F1"/>
          <w:left w:val="single" w:sz="8" w:space="0" w:color="E4F2F1"/>
          <w:bottom w:val="single" w:sz="8" w:space="0" w:color="E4F2F1"/>
          <w:right w:val="single" w:sz="8" w:space="0" w:color="E4F2F1"/>
          <w:insideH w:val="single" w:sz="8" w:space="0" w:color="E4F2F1"/>
          <w:insideV w:val="single" w:sz="8" w:space="0" w:color="E4F2F1"/>
        </w:tblBorders>
        <w:tblLayout w:type="fixed"/>
        <w:tblLook w:val="0600" w:firstRow="0" w:lastRow="0" w:firstColumn="0" w:lastColumn="0" w:noHBand="1" w:noVBand="1"/>
      </w:tblPr>
      <w:tblGrid>
        <w:gridCol w:w="3818"/>
        <w:gridCol w:w="743"/>
        <w:gridCol w:w="3651"/>
        <w:gridCol w:w="761"/>
      </w:tblGrid>
      <w:tr w:rsidR="006236DF" w14:paraId="7EF304ED" w14:textId="77777777">
        <w:trPr>
          <w:trHeight w:val="609"/>
        </w:trPr>
        <w:tc>
          <w:tcPr>
            <w:tcW w:w="3818" w:type="dxa"/>
            <w:shd w:val="clear" w:color="auto" w:fill="E4F2F1"/>
            <w:tcMar>
              <w:top w:w="100" w:type="dxa"/>
              <w:left w:w="100" w:type="dxa"/>
              <w:bottom w:w="100" w:type="dxa"/>
              <w:right w:w="100" w:type="dxa"/>
            </w:tcMar>
          </w:tcPr>
          <w:p w14:paraId="738ABCCC" w14:textId="77777777" w:rsidR="006236DF" w:rsidRDefault="006236DF">
            <w:pPr>
              <w:widowControl w:val="0"/>
              <w:pBdr>
                <w:top w:val="nil"/>
                <w:left w:val="nil"/>
                <w:bottom w:val="nil"/>
                <w:right w:val="nil"/>
                <w:between w:val="nil"/>
              </w:pBdr>
              <w:rPr>
                <w:color w:val="1F497D"/>
              </w:rPr>
            </w:pPr>
          </w:p>
          <w:p w14:paraId="2C79DB9E" w14:textId="77777777" w:rsidR="006236DF" w:rsidRDefault="00DA2DC0">
            <w:pPr>
              <w:widowControl w:val="0"/>
              <w:pBdr>
                <w:top w:val="nil"/>
                <w:left w:val="nil"/>
                <w:bottom w:val="nil"/>
                <w:right w:val="nil"/>
                <w:between w:val="nil"/>
              </w:pBdr>
              <w:rPr>
                <w:color w:val="1F497D"/>
                <w:sz w:val="30"/>
                <w:szCs w:val="30"/>
              </w:rPr>
            </w:pPr>
            <w:r>
              <w:rPr>
                <w:color w:val="1F497D"/>
                <w:sz w:val="30"/>
                <w:szCs w:val="30"/>
              </w:rPr>
              <w:t>Scope 3 Emissions</w:t>
            </w:r>
          </w:p>
        </w:tc>
        <w:tc>
          <w:tcPr>
            <w:tcW w:w="743" w:type="dxa"/>
            <w:shd w:val="clear" w:color="auto" w:fill="E4F2F1"/>
            <w:tcMar>
              <w:top w:w="100" w:type="dxa"/>
              <w:left w:w="100" w:type="dxa"/>
              <w:bottom w:w="100" w:type="dxa"/>
              <w:right w:w="100" w:type="dxa"/>
            </w:tcMar>
            <w:vAlign w:val="center"/>
          </w:tcPr>
          <w:p w14:paraId="59EAF977" w14:textId="77777777" w:rsidR="006236DF" w:rsidRDefault="006236DF">
            <w:pPr>
              <w:widowControl w:val="0"/>
              <w:pBdr>
                <w:top w:val="nil"/>
                <w:left w:val="nil"/>
                <w:bottom w:val="nil"/>
                <w:right w:val="nil"/>
                <w:between w:val="nil"/>
              </w:pBdr>
              <w:jc w:val="right"/>
              <w:rPr>
                <w:color w:val="1F497D"/>
              </w:rPr>
            </w:pPr>
          </w:p>
        </w:tc>
        <w:tc>
          <w:tcPr>
            <w:tcW w:w="3651" w:type="dxa"/>
            <w:shd w:val="clear" w:color="auto" w:fill="E4F2F1"/>
          </w:tcPr>
          <w:p w14:paraId="2671257F" w14:textId="77777777" w:rsidR="006236DF" w:rsidRDefault="006236DF">
            <w:pPr>
              <w:widowControl w:val="0"/>
              <w:pBdr>
                <w:top w:val="nil"/>
                <w:left w:val="nil"/>
                <w:bottom w:val="nil"/>
                <w:right w:val="nil"/>
                <w:between w:val="nil"/>
              </w:pBdr>
              <w:jc w:val="right"/>
              <w:rPr>
                <w:b/>
                <w:color w:val="1F497D"/>
              </w:rPr>
            </w:pPr>
          </w:p>
        </w:tc>
        <w:tc>
          <w:tcPr>
            <w:tcW w:w="761" w:type="dxa"/>
            <w:shd w:val="clear" w:color="auto" w:fill="E4F2F1"/>
            <w:tcMar>
              <w:top w:w="100" w:type="dxa"/>
              <w:left w:w="100" w:type="dxa"/>
              <w:bottom w:w="100" w:type="dxa"/>
              <w:right w:w="100" w:type="dxa"/>
            </w:tcMar>
            <w:vAlign w:val="center"/>
          </w:tcPr>
          <w:p w14:paraId="5DB835C1" w14:textId="77777777" w:rsidR="006236DF" w:rsidRDefault="006236DF">
            <w:pPr>
              <w:widowControl w:val="0"/>
              <w:pBdr>
                <w:top w:val="nil"/>
                <w:left w:val="nil"/>
                <w:bottom w:val="nil"/>
                <w:right w:val="nil"/>
                <w:between w:val="nil"/>
              </w:pBdr>
              <w:jc w:val="right"/>
              <w:rPr>
                <w:color w:val="1F497D"/>
                <w:sz w:val="30"/>
                <w:szCs w:val="30"/>
              </w:rPr>
            </w:pPr>
          </w:p>
        </w:tc>
      </w:tr>
      <w:tr w:rsidR="006236DF" w14:paraId="6BCFD69F" w14:textId="77777777">
        <w:trPr>
          <w:trHeight w:val="253"/>
        </w:trPr>
        <w:tc>
          <w:tcPr>
            <w:tcW w:w="3818" w:type="dxa"/>
            <w:shd w:val="clear" w:color="auto" w:fill="auto"/>
            <w:tcMar>
              <w:top w:w="100" w:type="dxa"/>
              <w:left w:w="100" w:type="dxa"/>
              <w:bottom w:w="100" w:type="dxa"/>
              <w:right w:w="100" w:type="dxa"/>
            </w:tcMar>
          </w:tcPr>
          <w:p w14:paraId="4C10F3CE" w14:textId="77777777" w:rsidR="006236DF" w:rsidRDefault="00DA2DC0">
            <w:pPr>
              <w:widowControl w:val="0"/>
              <w:pBdr>
                <w:top w:val="nil"/>
                <w:left w:val="nil"/>
                <w:bottom w:val="nil"/>
                <w:right w:val="nil"/>
                <w:between w:val="nil"/>
              </w:pBdr>
              <w:rPr>
                <w:b/>
                <w:color w:val="1F497D"/>
              </w:rPr>
            </w:pPr>
            <w:r>
              <w:rPr>
                <w:b/>
                <w:color w:val="1F497D"/>
              </w:rPr>
              <w:t>Scope</w:t>
            </w:r>
          </w:p>
        </w:tc>
        <w:tc>
          <w:tcPr>
            <w:tcW w:w="743" w:type="dxa"/>
            <w:shd w:val="clear" w:color="auto" w:fill="auto"/>
            <w:tcMar>
              <w:top w:w="100" w:type="dxa"/>
              <w:left w:w="100" w:type="dxa"/>
              <w:bottom w:w="100" w:type="dxa"/>
              <w:right w:w="100" w:type="dxa"/>
            </w:tcMar>
            <w:vAlign w:val="center"/>
          </w:tcPr>
          <w:p w14:paraId="4165FB7B" w14:textId="77777777" w:rsidR="006236DF" w:rsidRDefault="00DA2DC0">
            <w:pPr>
              <w:widowControl w:val="0"/>
              <w:pBdr>
                <w:top w:val="nil"/>
                <w:left w:val="nil"/>
                <w:bottom w:val="nil"/>
                <w:right w:val="nil"/>
                <w:between w:val="nil"/>
              </w:pBdr>
              <w:jc w:val="center"/>
              <w:rPr>
                <w:b/>
                <w:color w:val="1F497D"/>
              </w:rPr>
            </w:pPr>
            <w:r>
              <w:rPr>
                <w:b/>
                <w:color w:val="1F497D"/>
              </w:rPr>
              <w:t>Inc?</w:t>
            </w:r>
          </w:p>
        </w:tc>
        <w:tc>
          <w:tcPr>
            <w:tcW w:w="3651" w:type="dxa"/>
          </w:tcPr>
          <w:p w14:paraId="006D68C4" w14:textId="77777777" w:rsidR="006236DF" w:rsidRDefault="00DA2DC0">
            <w:pPr>
              <w:widowControl w:val="0"/>
              <w:pBdr>
                <w:top w:val="nil"/>
                <w:left w:val="nil"/>
                <w:bottom w:val="nil"/>
                <w:right w:val="nil"/>
                <w:between w:val="nil"/>
              </w:pBdr>
              <w:rPr>
                <w:b/>
                <w:color w:val="1F497D"/>
              </w:rPr>
            </w:pPr>
            <w:r>
              <w:rPr>
                <w:b/>
                <w:color w:val="1F497D"/>
              </w:rPr>
              <w:t>Scope</w:t>
            </w:r>
          </w:p>
        </w:tc>
        <w:tc>
          <w:tcPr>
            <w:tcW w:w="761" w:type="dxa"/>
            <w:shd w:val="clear" w:color="auto" w:fill="auto"/>
            <w:tcMar>
              <w:top w:w="100" w:type="dxa"/>
              <w:left w:w="100" w:type="dxa"/>
              <w:bottom w:w="100" w:type="dxa"/>
              <w:right w:w="100" w:type="dxa"/>
            </w:tcMar>
          </w:tcPr>
          <w:p w14:paraId="0058DAD5" w14:textId="77777777" w:rsidR="006236DF" w:rsidRDefault="00DA2DC0">
            <w:pPr>
              <w:widowControl w:val="0"/>
              <w:pBdr>
                <w:top w:val="nil"/>
                <w:left w:val="nil"/>
                <w:bottom w:val="nil"/>
                <w:right w:val="nil"/>
                <w:between w:val="nil"/>
              </w:pBdr>
              <w:jc w:val="center"/>
              <w:rPr>
                <w:b/>
                <w:color w:val="1F497D"/>
              </w:rPr>
            </w:pPr>
            <w:r>
              <w:rPr>
                <w:b/>
                <w:color w:val="1F497D"/>
              </w:rPr>
              <w:t>Inc?</w:t>
            </w:r>
          </w:p>
        </w:tc>
      </w:tr>
      <w:tr w:rsidR="006236DF" w14:paraId="64A4483E" w14:textId="77777777">
        <w:trPr>
          <w:trHeight w:val="253"/>
        </w:trPr>
        <w:tc>
          <w:tcPr>
            <w:tcW w:w="3818" w:type="dxa"/>
            <w:shd w:val="clear" w:color="auto" w:fill="auto"/>
            <w:tcMar>
              <w:top w:w="100" w:type="dxa"/>
              <w:left w:w="100" w:type="dxa"/>
              <w:bottom w:w="100" w:type="dxa"/>
              <w:right w:w="100" w:type="dxa"/>
            </w:tcMar>
          </w:tcPr>
          <w:p w14:paraId="1F6994C6" w14:textId="77777777" w:rsidR="006236DF" w:rsidRDefault="00DA2DC0">
            <w:pPr>
              <w:widowControl w:val="0"/>
              <w:pBdr>
                <w:top w:val="nil"/>
                <w:left w:val="nil"/>
                <w:bottom w:val="nil"/>
                <w:right w:val="nil"/>
                <w:between w:val="nil"/>
              </w:pBdr>
              <w:rPr>
                <w:color w:val="1F497D"/>
              </w:rPr>
            </w:pPr>
            <w:r>
              <w:rPr>
                <w:color w:val="1F497D"/>
              </w:rPr>
              <w:t>Purchased Goods &amp; Services</w:t>
            </w:r>
          </w:p>
        </w:tc>
        <w:tc>
          <w:tcPr>
            <w:tcW w:w="743" w:type="dxa"/>
            <w:shd w:val="clear" w:color="auto" w:fill="auto"/>
            <w:tcMar>
              <w:top w:w="100" w:type="dxa"/>
              <w:left w:w="100" w:type="dxa"/>
              <w:bottom w:w="100" w:type="dxa"/>
              <w:right w:w="100" w:type="dxa"/>
            </w:tcMar>
          </w:tcPr>
          <w:p w14:paraId="307D3970" w14:textId="77777777" w:rsidR="006236DF" w:rsidRDefault="00DA2DC0">
            <w:pPr>
              <w:widowControl w:val="0"/>
              <w:pBdr>
                <w:top w:val="nil"/>
                <w:left w:val="nil"/>
                <w:bottom w:val="nil"/>
                <w:right w:val="nil"/>
                <w:between w:val="nil"/>
              </w:pBdr>
              <w:jc w:val="center"/>
              <w:rPr>
                <w:color w:val="1F497D"/>
              </w:rPr>
            </w:pPr>
            <w:r>
              <w:rPr>
                <w:color w:val="1F497D"/>
              </w:rPr>
              <w:t>No</w:t>
            </w:r>
          </w:p>
        </w:tc>
        <w:tc>
          <w:tcPr>
            <w:tcW w:w="3651" w:type="dxa"/>
          </w:tcPr>
          <w:p w14:paraId="4F11386E" w14:textId="77777777" w:rsidR="006236DF" w:rsidRDefault="00DA2DC0">
            <w:pPr>
              <w:widowControl w:val="0"/>
              <w:pBdr>
                <w:top w:val="nil"/>
                <w:left w:val="nil"/>
                <w:bottom w:val="nil"/>
                <w:right w:val="nil"/>
                <w:between w:val="nil"/>
              </w:pBdr>
              <w:rPr>
                <w:color w:val="1F497D"/>
              </w:rPr>
            </w:pPr>
            <w:r>
              <w:rPr>
                <w:color w:val="1F497D"/>
              </w:rPr>
              <w:t>Distribution (downstream)</w:t>
            </w:r>
          </w:p>
        </w:tc>
        <w:tc>
          <w:tcPr>
            <w:tcW w:w="761" w:type="dxa"/>
            <w:shd w:val="clear" w:color="auto" w:fill="auto"/>
            <w:tcMar>
              <w:top w:w="100" w:type="dxa"/>
              <w:left w:w="100" w:type="dxa"/>
              <w:bottom w:w="100" w:type="dxa"/>
              <w:right w:w="100" w:type="dxa"/>
            </w:tcMar>
          </w:tcPr>
          <w:p w14:paraId="62AEBD62" w14:textId="77777777" w:rsidR="006236DF" w:rsidRDefault="00DA2DC0">
            <w:pPr>
              <w:widowControl w:val="0"/>
              <w:pBdr>
                <w:top w:val="nil"/>
                <w:left w:val="nil"/>
                <w:bottom w:val="nil"/>
                <w:right w:val="nil"/>
                <w:between w:val="nil"/>
              </w:pBdr>
              <w:jc w:val="center"/>
              <w:rPr>
                <w:color w:val="1F497D"/>
              </w:rPr>
            </w:pPr>
            <w:r>
              <w:rPr>
                <w:color w:val="1F497D"/>
              </w:rPr>
              <w:t>Yes</w:t>
            </w:r>
          </w:p>
        </w:tc>
      </w:tr>
      <w:tr w:rsidR="006236DF" w14:paraId="6475B164" w14:textId="77777777">
        <w:trPr>
          <w:trHeight w:val="270"/>
        </w:trPr>
        <w:tc>
          <w:tcPr>
            <w:tcW w:w="3818" w:type="dxa"/>
            <w:shd w:val="clear" w:color="auto" w:fill="auto"/>
            <w:tcMar>
              <w:top w:w="100" w:type="dxa"/>
              <w:left w:w="100" w:type="dxa"/>
              <w:bottom w:w="100" w:type="dxa"/>
              <w:right w:w="100" w:type="dxa"/>
            </w:tcMar>
          </w:tcPr>
          <w:p w14:paraId="0D746518" w14:textId="77777777" w:rsidR="006236DF" w:rsidRDefault="00DA2DC0">
            <w:pPr>
              <w:widowControl w:val="0"/>
              <w:pBdr>
                <w:top w:val="nil"/>
                <w:left w:val="nil"/>
                <w:bottom w:val="nil"/>
                <w:right w:val="nil"/>
                <w:between w:val="nil"/>
              </w:pBdr>
              <w:rPr>
                <w:color w:val="1F497D"/>
              </w:rPr>
            </w:pPr>
            <w:r>
              <w:rPr>
                <w:color w:val="1F497D"/>
              </w:rPr>
              <w:t>Capital Goods</w:t>
            </w:r>
          </w:p>
        </w:tc>
        <w:tc>
          <w:tcPr>
            <w:tcW w:w="743" w:type="dxa"/>
            <w:shd w:val="clear" w:color="auto" w:fill="auto"/>
            <w:tcMar>
              <w:top w:w="100" w:type="dxa"/>
              <w:left w:w="100" w:type="dxa"/>
              <w:bottom w:w="100" w:type="dxa"/>
              <w:right w:w="100" w:type="dxa"/>
            </w:tcMar>
          </w:tcPr>
          <w:p w14:paraId="4556F2C8" w14:textId="77777777" w:rsidR="006236DF" w:rsidRDefault="00DA2DC0">
            <w:pPr>
              <w:widowControl w:val="0"/>
              <w:jc w:val="center"/>
              <w:rPr>
                <w:color w:val="1F497D"/>
              </w:rPr>
            </w:pPr>
            <w:r>
              <w:rPr>
                <w:color w:val="1F497D"/>
              </w:rPr>
              <w:t>No</w:t>
            </w:r>
          </w:p>
        </w:tc>
        <w:tc>
          <w:tcPr>
            <w:tcW w:w="3651" w:type="dxa"/>
          </w:tcPr>
          <w:p w14:paraId="33ACAAD0" w14:textId="77777777" w:rsidR="006236DF" w:rsidRDefault="00DA2DC0">
            <w:pPr>
              <w:widowControl w:val="0"/>
              <w:rPr>
                <w:color w:val="1F497D"/>
              </w:rPr>
            </w:pPr>
            <w:r>
              <w:rPr>
                <w:color w:val="1F497D"/>
              </w:rPr>
              <w:t>Processing of Sold Products</w:t>
            </w:r>
          </w:p>
        </w:tc>
        <w:tc>
          <w:tcPr>
            <w:tcW w:w="761" w:type="dxa"/>
            <w:shd w:val="clear" w:color="auto" w:fill="auto"/>
            <w:tcMar>
              <w:top w:w="100" w:type="dxa"/>
              <w:left w:w="100" w:type="dxa"/>
              <w:bottom w:w="100" w:type="dxa"/>
              <w:right w:w="100" w:type="dxa"/>
            </w:tcMar>
          </w:tcPr>
          <w:p w14:paraId="0221C455" w14:textId="77777777" w:rsidR="006236DF" w:rsidRDefault="00DA2DC0">
            <w:pPr>
              <w:widowControl w:val="0"/>
              <w:jc w:val="center"/>
              <w:rPr>
                <w:color w:val="1F497D"/>
              </w:rPr>
            </w:pPr>
            <w:r>
              <w:rPr>
                <w:color w:val="1F497D"/>
              </w:rPr>
              <w:t>No</w:t>
            </w:r>
          </w:p>
        </w:tc>
      </w:tr>
      <w:tr w:rsidR="006236DF" w14:paraId="3DDA7918" w14:textId="77777777">
        <w:trPr>
          <w:trHeight w:val="270"/>
        </w:trPr>
        <w:tc>
          <w:tcPr>
            <w:tcW w:w="3818" w:type="dxa"/>
            <w:shd w:val="clear" w:color="auto" w:fill="auto"/>
            <w:tcMar>
              <w:top w:w="100" w:type="dxa"/>
              <w:left w:w="100" w:type="dxa"/>
              <w:bottom w:w="100" w:type="dxa"/>
              <w:right w:w="100" w:type="dxa"/>
            </w:tcMar>
          </w:tcPr>
          <w:p w14:paraId="1223323C" w14:textId="77777777" w:rsidR="006236DF" w:rsidRDefault="00DA2DC0">
            <w:pPr>
              <w:widowControl w:val="0"/>
              <w:pBdr>
                <w:top w:val="nil"/>
                <w:left w:val="nil"/>
                <w:bottom w:val="nil"/>
                <w:right w:val="nil"/>
                <w:between w:val="nil"/>
              </w:pBdr>
              <w:rPr>
                <w:color w:val="1F497D"/>
              </w:rPr>
            </w:pPr>
            <w:r>
              <w:rPr>
                <w:color w:val="1F497D"/>
              </w:rPr>
              <w:t>Fuel &amp; Energy Activities</w:t>
            </w:r>
          </w:p>
        </w:tc>
        <w:tc>
          <w:tcPr>
            <w:tcW w:w="743" w:type="dxa"/>
            <w:shd w:val="clear" w:color="auto" w:fill="auto"/>
            <w:tcMar>
              <w:top w:w="100" w:type="dxa"/>
              <w:left w:w="100" w:type="dxa"/>
              <w:bottom w:w="100" w:type="dxa"/>
              <w:right w:w="100" w:type="dxa"/>
            </w:tcMar>
          </w:tcPr>
          <w:p w14:paraId="6B4AD74D" w14:textId="77777777" w:rsidR="006236DF" w:rsidRDefault="00DA2DC0">
            <w:pPr>
              <w:widowControl w:val="0"/>
              <w:jc w:val="center"/>
              <w:rPr>
                <w:color w:val="1F497D"/>
              </w:rPr>
            </w:pPr>
            <w:r>
              <w:rPr>
                <w:color w:val="1F497D"/>
              </w:rPr>
              <w:t>Yes</w:t>
            </w:r>
          </w:p>
        </w:tc>
        <w:tc>
          <w:tcPr>
            <w:tcW w:w="3651" w:type="dxa"/>
          </w:tcPr>
          <w:p w14:paraId="313284F5" w14:textId="77777777" w:rsidR="006236DF" w:rsidRDefault="00DA2DC0">
            <w:pPr>
              <w:widowControl w:val="0"/>
              <w:rPr>
                <w:color w:val="1F497D"/>
              </w:rPr>
            </w:pPr>
            <w:r>
              <w:rPr>
                <w:color w:val="1F497D"/>
              </w:rPr>
              <w:t>Use of Sold Products</w:t>
            </w:r>
          </w:p>
        </w:tc>
        <w:tc>
          <w:tcPr>
            <w:tcW w:w="761" w:type="dxa"/>
            <w:shd w:val="clear" w:color="auto" w:fill="auto"/>
            <w:tcMar>
              <w:top w:w="100" w:type="dxa"/>
              <w:left w:w="100" w:type="dxa"/>
              <w:bottom w:w="100" w:type="dxa"/>
              <w:right w:w="100" w:type="dxa"/>
            </w:tcMar>
          </w:tcPr>
          <w:p w14:paraId="7A2378B4" w14:textId="77777777" w:rsidR="006236DF" w:rsidRDefault="00DA2DC0">
            <w:pPr>
              <w:widowControl w:val="0"/>
              <w:jc w:val="center"/>
              <w:rPr>
                <w:color w:val="1F497D"/>
              </w:rPr>
            </w:pPr>
            <w:r>
              <w:rPr>
                <w:color w:val="1F497D"/>
              </w:rPr>
              <w:t>No</w:t>
            </w:r>
          </w:p>
        </w:tc>
      </w:tr>
      <w:tr w:rsidR="006236DF" w14:paraId="380A1059" w14:textId="77777777">
        <w:trPr>
          <w:trHeight w:val="270"/>
        </w:trPr>
        <w:tc>
          <w:tcPr>
            <w:tcW w:w="3818" w:type="dxa"/>
            <w:shd w:val="clear" w:color="auto" w:fill="auto"/>
            <w:tcMar>
              <w:top w:w="100" w:type="dxa"/>
              <w:left w:w="100" w:type="dxa"/>
              <w:bottom w:w="100" w:type="dxa"/>
              <w:right w:w="100" w:type="dxa"/>
            </w:tcMar>
          </w:tcPr>
          <w:p w14:paraId="0164502F" w14:textId="77777777" w:rsidR="006236DF" w:rsidRDefault="00DA2DC0">
            <w:pPr>
              <w:widowControl w:val="0"/>
              <w:pBdr>
                <w:top w:val="nil"/>
                <w:left w:val="nil"/>
                <w:bottom w:val="nil"/>
                <w:right w:val="nil"/>
                <w:between w:val="nil"/>
              </w:pBdr>
              <w:rPr>
                <w:color w:val="1F497D"/>
              </w:rPr>
            </w:pPr>
            <w:r>
              <w:rPr>
                <w:color w:val="1F497D"/>
              </w:rPr>
              <w:t>Distribution (upstream)</w:t>
            </w:r>
          </w:p>
        </w:tc>
        <w:tc>
          <w:tcPr>
            <w:tcW w:w="743" w:type="dxa"/>
            <w:shd w:val="clear" w:color="auto" w:fill="auto"/>
            <w:tcMar>
              <w:top w:w="100" w:type="dxa"/>
              <w:left w:w="100" w:type="dxa"/>
              <w:bottom w:w="100" w:type="dxa"/>
              <w:right w:w="100" w:type="dxa"/>
            </w:tcMar>
          </w:tcPr>
          <w:p w14:paraId="0064D2FA" w14:textId="77777777" w:rsidR="006236DF" w:rsidRDefault="00DA2DC0">
            <w:pPr>
              <w:widowControl w:val="0"/>
              <w:jc w:val="center"/>
              <w:rPr>
                <w:color w:val="1F497D"/>
              </w:rPr>
            </w:pPr>
            <w:r>
              <w:rPr>
                <w:color w:val="1F497D"/>
              </w:rPr>
              <w:t>Yes</w:t>
            </w:r>
          </w:p>
        </w:tc>
        <w:tc>
          <w:tcPr>
            <w:tcW w:w="3651" w:type="dxa"/>
          </w:tcPr>
          <w:p w14:paraId="36FE6144" w14:textId="77777777" w:rsidR="006236DF" w:rsidRDefault="00DA2DC0">
            <w:pPr>
              <w:widowControl w:val="0"/>
              <w:rPr>
                <w:color w:val="1F497D"/>
              </w:rPr>
            </w:pPr>
            <w:r>
              <w:rPr>
                <w:color w:val="1F497D"/>
              </w:rPr>
              <w:t>End-Of-Life Sold Products</w:t>
            </w:r>
          </w:p>
        </w:tc>
        <w:tc>
          <w:tcPr>
            <w:tcW w:w="761" w:type="dxa"/>
            <w:shd w:val="clear" w:color="auto" w:fill="auto"/>
            <w:tcMar>
              <w:top w:w="100" w:type="dxa"/>
              <w:left w:w="100" w:type="dxa"/>
              <w:bottom w:w="100" w:type="dxa"/>
              <w:right w:w="100" w:type="dxa"/>
            </w:tcMar>
          </w:tcPr>
          <w:p w14:paraId="57E645A1" w14:textId="77777777" w:rsidR="006236DF" w:rsidRDefault="00DA2DC0">
            <w:pPr>
              <w:widowControl w:val="0"/>
              <w:jc w:val="center"/>
              <w:rPr>
                <w:color w:val="1F497D"/>
              </w:rPr>
            </w:pPr>
            <w:r>
              <w:rPr>
                <w:color w:val="1F497D"/>
              </w:rPr>
              <w:t>No</w:t>
            </w:r>
          </w:p>
        </w:tc>
      </w:tr>
      <w:tr w:rsidR="006236DF" w14:paraId="18D5A481" w14:textId="77777777">
        <w:trPr>
          <w:trHeight w:val="270"/>
        </w:trPr>
        <w:tc>
          <w:tcPr>
            <w:tcW w:w="3818" w:type="dxa"/>
            <w:shd w:val="clear" w:color="auto" w:fill="auto"/>
            <w:tcMar>
              <w:top w:w="100" w:type="dxa"/>
              <w:left w:w="100" w:type="dxa"/>
              <w:bottom w:w="100" w:type="dxa"/>
              <w:right w:w="100" w:type="dxa"/>
            </w:tcMar>
          </w:tcPr>
          <w:p w14:paraId="7521FE85" w14:textId="77777777" w:rsidR="006236DF" w:rsidRDefault="00DA2DC0">
            <w:pPr>
              <w:widowControl w:val="0"/>
              <w:pBdr>
                <w:top w:val="nil"/>
                <w:left w:val="nil"/>
                <w:bottom w:val="nil"/>
                <w:right w:val="nil"/>
                <w:between w:val="nil"/>
              </w:pBdr>
              <w:rPr>
                <w:color w:val="1F497D"/>
              </w:rPr>
            </w:pPr>
            <w:r>
              <w:rPr>
                <w:color w:val="1F497D"/>
              </w:rPr>
              <w:t>Operational Waste</w:t>
            </w:r>
          </w:p>
        </w:tc>
        <w:tc>
          <w:tcPr>
            <w:tcW w:w="743" w:type="dxa"/>
            <w:shd w:val="clear" w:color="auto" w:fill="auto"/>
            <w:tcMar>
              <w:top w:w="100" w:type="dxa"/>
              <w:left w:w="100" w:type="dxa"/>
              <w:bottom w:w="100" w:type="dxa"/>
              <w:right w:w="100" w:type="dxa"/>
            </w:tcMar>
          </w:tcPr>
          <w:p w14:paraId="342E2C81" w14:textId="77777777" w:rsidR="006236DF" w:rsidRDefault="00DA2DC0">
            <w:pPr>
              <w:widowControl w:val="0"/>
              <w:jc w:val="center"/>
              <w:rPr>
                <w:color w:val="1F497D"/>
              </w:rPr>
            </w:pPr>
            <w:r>
              <w:rPr>
                <w:color w:val="1F497D"/>
              </w:rPr>
              <w:t>Yes</w:t>
            </w:r>
          </w:p>
        </w:tc>
        <w:tc>
          <w:tcPr>
            <w:tcW w:w="3651" w:type="dxa"/>
          </w:tcPr>
          <w:p w14:paraId="6A6E11D3" w14:textId="77777777" w:rsidR="006236DF" w:rsidRDefault="00DA2DC0">
            <w:pPr>
              <w:widowControl w:val="0"/>
              <w:rPr>
                <w:color w:val="1F497D"/>
              </w:rPr>
            </w:pPr>
            <w:r>
              <w:rPr>
                <w:color w:val="1F497D"/>
              </w:rPr>
              <w:t>Leased Assets (downstream)</w:t>
            </w:r>
          </w:p>
        </w:tc>
        <w:tc>
          <w:tcPr>
            <w:tcW w:w="761" w:type="dxa"/>
            <w:shd w:val="clear" w:color="auto" w:fill="auto"/>
            <w:tcMar>
              <w:top w:w="100" w:type="dxa"/>
              <w:left w:w="100" w:type="dxa"/>
              <w:bottom w:w="100" w:type="dxa"/>
              <w:right w:w="100" w:type="dxa"/>
            </w:tcMar>
          </w:tcPr>
          <w:p w14:paraId="1BAEB800" w14:textId="77777777" w:rsidR="006236DF" w:rsidRDefault="00DA2DC0">
            <w:pPr>
              <w:widowControl w:val="0"/>
              <w:jc w:val="center"/>
              <w:rPr>
                <w:color w:val="1F497D"/>
              </w:rPr>
            </w:pPr>
            <w:r>
              <w:rPr>
                <w:color w:val="1F497D"/>
              </w:rPr>
              <w:t>No</w:t>
            </w:r>
          </w:p>
        </w:tc>
      </w:tr>
      <w:tr w:rsidR="006236DF" w14:paraId="69D2F7B3" w14:textId="77777777">
        <w:trPr>
          <w:trHeight w:val="270"/>
        </w:trPr>
        <w:tc>
          <w:tcPr>
            <w:tcW w:w="3818" w:type="dxa"/>
            <w:shd w:val="clear" w:color="auto" w:fill="auto"/>
            <w:tcMar>
              <w:top w:w="100" w:type="dxa"/>
              <w:left w:w="100" w:type="dxa"/>
              <w:bottom w:w="100" w:type="dxa"/>
              <w:right w:w="100" w:type="dxa"/>
            </w:tcMar>
          </w:tcPr>
          <w:p w14:paraId="5714ADCC" w14:textId="77777777" w:rsidR="006236DF" w:rsidRDefault="00DA2DC0">
            <w:pPr>
              <w:widowControl w:val="0"/>
              <w:pBdr>
                <w:top w:val="nil"/>
                <w:left w:val="nil"/>
                <w:bottom w:val="nil"/>
                <w:right w:val="nil"/>
                <w:between w:val="nil"/>
              </w:pBdr>
              <w:rPr>
                <w:color w:val="1F497D"/>
              </w:rPr>
            </w:pPr>
            <w:r>
              <w:rPr>
                <w:color w:val="1F497D"/>
              </w:rPr>
              <w:t>Business Travel</w:t>
            </w:r>
          </w:p>
        </w:tc>
        <w:tc>
          <w:tcPr>
            <w:tcW w:w="743" w:type="dxa"/>
            <w:shd w:val="clear" w:color="auto" w:fill="auto"/>
            <w:tcMar>
              <w:top w:w="100" w:type="dxa"/>
              <w:left w:w="100" w:type="dxa"/>
              <w:bottom w:w="100" w:type="dxa"/>
              <w:right w:w="100" w:type="dxa"/>
            </w:tcMar>
          </w:tcPr>
          <w:p w14:paraId="4F5C4925" w14:textId="77777777" w:rsidR="006236DF" w:rsidRDefault="00DA2DC0">
            <w:pPr>
              <w:widowControl w:val="0"/>
              <w:jc w:val="center"/>
              <w:rPr>
                <w:color w:val="1F497D"/>
              </w:rPr>
            </w:pPr>
            <w:r>
              <w:rPr>
                <w:color w:val="1F497D"/>
              </w:rPr>
              <w:t>Yes</w:t>
            </w:r>
          </w:p>
        </w:tc>
        <w:tc>
          <w:tcPr>
            <w:tcW w:w="3651" w:type="dxa"/>
          </w:tcPr>
          <w:p w14:paraId="226EE8B6" w14:textId="77777777" w:rsidR="006236DF" w:rsidRDefault="00DA2DC0">
            <w:pPr>
              <w:widowControl w:val="0"/>
              <w:rPr>
                <w:color w:val="1F497D"/>
              </w:rPr>
            </w:pPr>
            <w:r>
              <w:rPr>
                <w:color w:val="1F497D"/>
              </w:rPr>
              <w:t>Franchises</w:t>
            </w:r>
          </w:p>
        </w:tc>
        <w:tc>
          <w:tcPr>
            <w:tcW w:w="761" w:type="dxa"/>
            <w:shd w:val="clear" w:color="auto" w:fill="auto"/>
            <w:tcMar>
              <w:top w:w="100" w:type="dxa"/>
              <w:left w:w="100" w:type="dxa"/>
              <w:bottom w:w="100" w:type="dxa"/>
              <w:right w:w="100" w:type="dxa"/>
            </w:tcMar>
          </w:tcPr>
          <w:p w14:paraId="13E2408C" w14:textId="77777777" w:rsidR="006236DF" w:rsidRDefault="00DA2DC0">
            <w:pPr>
              <w:widowControl w:val="0"/>
              <w:jc w:val="center"/>
              <w:rPr>
                <w:color w:val="1F497D"/>
              </w:rPr>
            </w:pPr>
            <w:r>
              <w:rPr>
                <w:color w:val="1F497D"/>
              </w:rPr>
              <w:t>No</w:t>
            </w:r>
          </w:p>
        </w:tc>
      </w:tr>
      <w:tr w:rsidR="006236DF" w14:paraId="6B0F4DCC" w14:textId="77777777">
        <w:trPr>
          <w:trHeight w:val="270"/>
        </w:trPr>
        <w:tc>
          <w:tcPr>
            <w:tcW w:w="3818" w:type="dxa"/>
            <w:shd w:val="clear" w:color="auto" w:fill="auto"/>
            <w:tcMar>
              <w:top w:w="100" w:type="dxa"/>
              <w:left w:w="100" w:type="dxa"/>
              <w:bottom w:w="100" w:type="dxa"/>
              <w:right w:w="100" w:type="dxa"/>
            </w:tcMar>
          </w:tcPr>
          <w:p w14:paraId="5D757ABF" w14:textId="77777777" w:rsidR="006236DF" w:rsidRDefault="00DA2DC0">
            <w:pPr>
              <w:widowControl w:val="0"/>
              <w:pBdr>
                <w:top w:val="nil"/>
                <w:left w:val="nil"/>
                <w:bottom w:val="nil"/>
                <w:right w:val="nil"/>
                <w:between w:val="nil"/>
              </w:pBdr>
              <w:rPr>
                <w:color w:val="1F497D"/>
              </w:rPr>
            </w:pPr>
            <w:r>
              <w:rPr>
                <w:color w:val="1F497D"/>
              </w:rPr>
              <w:t>Employee Commuting</w:t>
            </w:r>
          </w:p>
        </w:tc>
        <w:tc>
          <w:tcPr>
            <w:tcW w:w="743" w:type="dxa"/>
            <w:shd w:val="clear" w:color="auto" w:fill="auto"/>
            <w:tcMar>
              <w:top w:w="100" w:type="dxa"/>
              <w:left w:w="100" w:type="dxa"/>
              <w:bottom w:w="100" w:type="dxa"/>
              <w:right w:w="100" w:type="dxa"/>
            </w:tcMar>
          </w:tcPr>
          <w:p w14:paraId="7EF2E0BA" w14:textId="77777777" w:rsidR="006236DF" w:rsidRDefault="00DA2DC0">
            <w:pPr>
              <w:widowControl w:val="0"/>
              <w:jc w:val="center"/>
              <w:rPr>
                <w:color w:val="1F497D"/>
              </w:rPr>
            </w:pPr>
            <w:r>
              <w:rPr>
                <w:color w:val="1F497D"/>
              </w:rPr>
              <w:t>Yes</w:t>
            </w:r>
          </w:p>
        </w:tc>
        <w:tc>
          <w:tcPr>
            <w:tcW w:w="3651" w:type="dxa"/>
          </w:tcPr>
          <w:p w14:paraId="46A43CA0" w14:textId="77777777" w:rsidR="006236DF" w:rsidRDefault="00DA2DC0">
            <w:pPr>
              <w:widowControl w:val="0"/>
              <w:rPr>
                <w:color w:val="1F497D"/>
              </w:rPr>
            </w:pPr>
            <w:r>
              <w:rPr>
                <w:color w:val="1F497D"/>
              </w:rPr>
              <w:t>Investments</w:t>
            </w:r>
          </w:p>
        </w:tc>
        <w:tc>
          <w:tcPr>
            <w:tcW w:w="761" w:type="dxa"/>
            <w:shd w:val="clear" w:color="auto" w:fill="auto"/>
            <w:tcMar>
              <w:top w:w="100" w:type="dxa"/>
              <w:left w:w="100" w:type="dxa"/>
              <w:bottom w:w="100" w:type="dxa"/>
              <w:right w:w="100" w:type="dxa"/>
            </w:tcMar>
          </w:tcPr>
          <w:p w14:paraId="25B6A61C" w14:textId="77777777" w:rsidR="006236DF" w:rsidRDefault="00DA2DC0">
            <w:pPr>
              <w:widowControl w:val="0"/>
              <w:jc w:val="center"/>
              <w:rPr>
                <w:color w:val="1F497D"/>
              </w:rPr>
            </w:pPr>
            <w:r>
              <w:rPr>
                <w:color w:val="1F497D"/>
              </w:rPr>
              <w:t>No</w:t>
            </w:r>
          </w:p>
        </w:tc>
      </w:tr>
      <w:tr w:rsidR="006236DF" w14:paraId="1BE6343D" w14:textId="77777777">
        <w:trPr>
          <w:trHeight w:val="253"/>
        </w:trPr>
        <w:tc>
          <w:tcPr>
            <w:tcW w:w="3818" w:type="dxa"/>
            <w:shd w:val="clear" w:color="auto" w:fill="auto"/>
            <w:tcMar>
              <w:top w:w="100" w:type="dxa"/>
              <w:left w:w="100" w:type="dxa"/>
              <w:bottom w:w="100" w:type="dxa"/>
              <w:right w:w="100" w:type="dxa"/>
            </w:tcMar>
          </w:tcPr>
          <w:p w14:paraId="45286BD8" w14:textId="77777777" w:rsidR="006236DF" w:rsidRDefault="00DA2DC0">
            <w:pPr>
              <w:widowControl w:val="0"/>
              <w:pBdr>
                <w:top w:val="nil"/>
                <w:left w:val="nil"/>
                <w:bottom w:val="nil"/>
                <w:right w:val="nil"/>
                <w:between w:val="nil"/>
              </w:pBdr>
              <w:rPr>
                <w:color w:val="1F497D"/>
              </w:rPr>
            </w:pPr>
            <w:r>
              <w:rPr>
                <w:color w:val="1F497D"/>
              </w:rPr>
              <w:t>Leased Assets (upstream)</w:t>
            </w:r>
          </w:p>
        </w:tc>
        <w:tc>
          <w:tcPr>
            <w:tcW w:w="743" w:type="dxa"/>
            <w:shd w:val="clear" w:color="auto" w:fill="auto"/>
            <w:tcMar>
              <w:top w:w="100" w:type="dxa"/>
              <w:left w:w="100" w:type="dxa"/>
              <w:bottom w:w="100" w:type="dxa"/>
              <w:right w:w="100" w:type="dxa"/>
            </w:tcMar>
          </w:tcPr>
          <w:p w14:paraId="3ABE0420" w14:textId="77777777" w:rsidR="006236DF" w:rsidRDefault="00DA2DC0">
            <w:pPr>
              <w:widowControl w:val="0"/>
              <w:jc w:val="center"/>
              <w:rPr>
                <w:color w:val="1F497D"/>
              </w:rPr>
            </w:pPr>
            <w:r>
              <w:rPr>
                <w:color w:val="1F497D"/>
              </w:rPr>
              <w:t>No</w:t>
            </w:r>
          </w:p>
        </w:tc>
        <w:tc>
          <w:tcPr>
            <w:tcW w:w="3651" w:type="dxa"/>
            <w:shd w:val="clear" w:color="auto" w:fill="F2F2F2"/>
          </w:tcPr>
          <w:p w14:paraId="26B1247B" w14:textId="77777777" w:rsidR="006236DF" w:rsidRDefault="006236DF">
            <w:pPr>
              <w:widowControl w:val="0"/>
              <w:jc w:val="right"/>
              <w:rPr>
                <w:color w:val="1F497D"/>
              </w:rPr>
            </w:pPr>
          </w:p>
        </w:tc>
        <w:tc>
          <w:tcPr>
            <w:tcW w:w="761" w:type="dxa"/>
            <w:shd w:val="clear" w:color="auto" w:fill="F2F2F2"/>
            <w:tcMar>
              <w:top w:w="100" w:type="dxa"/>
              <w:left w:w="100" w:type="dxa"/>
              <w:bottom w:w="100" w:type="dxa"/>
              <w:right w:w="100" w:type="dxa"/>
            </w:tcMar>
          </w:tcPr>
          <w:p w14:paraId="74D148E3" w14:textId="77777777" w:rsidR="006236DF" w:rsidRDefault="006236DF">
            <w:pPr>
              <w:widowControl w:val="0"/>
              <w:jc w:val="center"/>
              <w:rPr>
                <w:color w:val="1F497D"/>
              </w:rPr>
            </w:pPr>
          </w:p>
        </w:tc>
      </w:tr>
    </w:tbl>
    <w:p w14:paraId="696EC0BB" w14:textId="77777777" w:rsidR="006236DF" w:rsidRDefault="006236DF">
      <w:pPr>
        <w:rPr>
          <w:b/>
          <w:color w:val="1F497D"/>
          <w:sz w:val="28"/>
          <w:szCs w:val="28"/>
        </w:rPr>
        <w:sectPr w:rsidR="006236DF">
          <w:type w:val="continuous"/>
          <w:pgSz w:w="11909" w:h="16834"/>
          <w:pgMar w:top="1440" w:right="1440" w:bottom="1440" w:left="1440" w:header="720" w:footer="720" w:gutter="0"/>
          <w:pgNumType w:start="1"/>
          <w:cols w:space="720"/>
        </w:sectPr>
      </w:pPr>
    </w:p>
    <w:p w14:paraId="58E4A517" w14:textId="77777777" w:rsidR="006236DF" w:rsidRDefault="006236DF">
      <w:pPr>
        <w:rPr>
          <w:b/>
          <w:color w:val="1F497D"/>
          <w:sz w:val="28"/>
          <w:szCs w:val="28"/>
        </w:rPr>
      </w:pPr>
    </w:p>
    <w:p w14:paraId="569E576B" w14:textId="77777777" w:rsidR="006236DF" w:rsidRDefault="006236DF">
      <w:pPr>
        <w:rPr>
          <w:b/>
          <w:color w:val="1F497D"/>
          <w:sz w:val="28"/>
          <w:szCs w:val="28"/>
        </w:rPr>
      </w:pPr>
    </w:p>
    <w:p w14:paraId="138C8B93" w14:textId="77777777" w:rsidR="006236DF" w:rsidRDefault="006236DF">
      <w:pPr>
        <w:rPr>
          <w:b/>
          <w:color w:val="4F738A"/>
          <w:sz w:val="28"/>
          <w:szCs w:val="28"/>
        </w:rPr>
      </w:pPr>
    </w:p>
    <w:p w14:paraId="11D348DE" w14:textId="77777777" w:rsidR="006236DF" w:rsidRDefault="006236DF">
      <w:pPr>
        <w:rPr>
          <w:b/>
          <w:color w:val="4F738A"/>
          <w:sz w:val="28"/>
          <w:szCs w:val="28"/>
        </w:rPr>
      </w:pPr>
    </w:p>
    <w:p w14:paraId="719F248B" w14:textId="77777777" w:rsidR="006236DF" w:rsidRDefault="00DA2DC0">
      <w:pPr>
        <w:rPr>
          <w:b/>
          <w:color w:val="E41A63"/>
          <w:sz w:val="72"/>
          <w:szCs w:val="72"/>
        </w:rPr>
      </w:pPr>
      <w:r>
        <w:rPr>
          <w:b/>
          <w:color w:val="1F497D"/>
          <w:sz w:val="72"/>
          <w:szCs w:val="72"/>
        </w:rPr>
        <w:t>Carbon Emission</w:t>
      </w:r>
      <w:r>
        <w:rPr>
          <w:b/>
          <w:color w:val="1F497D"/>
          <w:sz w:val="72"/>
          <w:szCs w:val="72"/>
        </w:rPr>
        <w:br/>
        <w:t>Measurement</w:t>
      </w:r>
      <w:r>
        <w:rPr>
          <w:b/>
          <w:color w:val="E41A63"/>
          <w:sz w:val="72"/>
          <w:szCs w:val="72"/>
        </w:rPr>
        <w:t>.</w:t>
      </w:r>
    </w:p>
    <w:p w14:paraId="0149D5AC" w14:textId="77777777" w:rsidR="006236DF" w:rsidRDefault="006236DF">
      <w:pPr>
        <w:rPr>
          <w:b/>
          <w:color w:val="4F738A"/>
          <w:sz w:val="28"/>
          <w:szCs w:val="28"/>
        </w:rPr>
      </w:pPr>
    </w:p>
    <w:p w14:paraId="0896CDA0" w14:textId="77777777" w:rsidR="006236DF" w:rsidRDefault="00DA2DC0">
      <w:pPr>
        <w:rPr>
          <w:color w:val="1F497D"/>
        </w:rPr>
      </w:pPr>
      <w:r>
        <w:rPr>
          <w:b/>
          <w:color w:val="1F497D"/>
          <w:sz w:val="28"/>
          <w:szCs w:val="28"/>
        </w:rPr>
        <w:t>Emissions</w:t>
      </w:r>
      <w:r>
        <w:rPr>
          <w:b/>
          <w:color w:val="1F497D"/>
          <w:sz w:val="28"/>
          <w:szCs w:val="28"/>
        </w:rPr>
        <w:br/>
      </w:r>
      <w:proofErr w:type="spellStart"/>
      <w:r>
        <w:rPr>
          <w:color w:val="1F497D"/>
        </w:rPr>
        <w:t>Emissions</w:t>
      </w:r>
      <w:proofErr w:type="spellEnd"/>
      <w:r>
        <w:rPr>
          <w:color w:val="1F497D"/>
        </w:rPr>
        <w:t xml:space="preserve"> for both our base year and current year can be found below, broken out by Scope.</w:t>
      </w:r>
    </w:p>
    <w:p w14:paraId="1C5B3810" w14:textId="77777777" w:rsidR="006236DF" w:rsidRDefault="006236DF">
      <w:pPr>
        <w:rPr>
          <w:color w:val="1F497D"/>
        </w:rPr>
      </w:pPr>
    </w:p>
    <w:tbl>
      <w:tblPr>
        <w:tblStyle w:val="a1"/>
        <w:tblW w:w="9029" w:type="dxa"/>
        <w:tblBorders>
          <w:top w:val="single" w:sz="8" w:space="0" w:color="E4F2F1"/>
          <w:left w:val="single" w:sz="8" w:space="0" w:color="E4F2F1"/>
          <w:bottom w:val="single" w:sz="8" w:space="0" w:color="E4F2F1"/>
          <w:right w:val="single" w:sz="8" w:space="0" w:color="E4F2F1"/>
          <w:insideH w:val="single" w:sz="8" w:space="0" w:color="E4F2F1"/>
          <w:insideV w:val="single" w:sz="8" w:space="0" w:color="E4F2F1"/>
        </w:tblBorders>
        <w:tblLayout w:type="fixed"/>
        <w:tblLook w:val="0600" w:firstRow="0" w:lastRow="0" w:firstColumn="0" w:lastColumn="0" w:noHBand="1" w:noVBand="1"/>
      </w:tblPr>
      <w:tblGrid>
        <w:gridCol w:w="3676"/>
        <w:gridCol w:w="2410"/>
        <w:gridCol w:w="2943"/>
      </w:tblGrid>
      <w:tr w:rsidR="006236DF" w14:paraId="7A6B06DC" w14:textId="77777777">
        <w:tc>
          <w:tcPr>
            <w:tcW w:w="3676" w:type="dxa"/>
            <w:shd w:val="clear" w:color="auto" w:fill="E4F2F1"/>
            <w:tcMar>
              <w:top w:w="100" w:type="dxa"/>
              <w:left w:w="100" w:type="dxa"/>
              <w:bottom w:w="100" w:type="dxa"/>
              <w:right w:w="100" w:type="dxa"/>
            </w:tcMar>
          </w:tcPr>
          <w:p w14:paraId="728280FC" w14:textId="77777777" w:rsidR="006236DF" w:rsidRDefault="006236DF">
            <w:pPr>
              <w:widowControl w:val="0"/>
              <w:pBdr>
                <w:top w:val="nil"/>
                <w:left w:val="nil"/>
                <w:bottom w:val="nil"/>
                <w:right w:val="nil"/>
                <w:between w:val="nil"/>
              </w:pBdr>
              <w:rPr>
                <w:color w:val="1F497D"/>
              </w:rPr>
            </w:pPr>
          </w:p>
          <w:p w14:paraId="139B2A77" w14:textId="77777777" w:rsidR="006236DF" w:rsidRDefault="006236DF">
            <w:pPr>
              <w:widowControl w:val="0"/>
              <w:pBdr>
                <w:top w:val="nil"/>
                <w:left w:val="nil"/>
                <w:bottom w:val="nil"/>
                <w:right w:val="nil"/>
                <w:between w:val="nil"/>
              </w:pBdr>
              <w:rPr>
                <w:color w:val="1F497D"/>
                <w:sz w:val="30"/>
                <w:szCs w:val="30"/>
              </w:rPr>
            </w:pPr>
          </w:p>
        </w:tc>
        <w:tc>
          <w:tcPr>
            <w:tcW w:w="2410" w:type="dxa"/>
            <w:shd w:val="clear" w:color="auto" w:fill="E4F2F1"/>
            <w:tcMar>
              <w:top w:w="100" w:type="dxa"/>
              <w:left w:w="100" w:type="dxa"/>
              <w:bottom w:w="100" w:type="dxa"/>
              <w:right w:w="100" w:type="dxa"/>
            </w:tcMar>
            <w:vAlign w:val="center"/>
          </w:tcPr>
          <w:p w14:paraId="42B8CA1B" w14:textId="77777777" w:rsidR="006236DF" w:rsidRDefault="00DA2DC0">
            <w:pPr>
              <w:widowControl w:val="0"/>
              <w:pBdr>
                <w:top w:val="nil"/>
                <w:left w:val="nil"/>
                <w:bottom w:val="nil"/>
                <w:right w:val="nil"/>
                <w:between w:val="nil"/>
              </w:pBdr>
              <w:jc w:val="right"/>
              <w:rPr>
                <w:color w:val="1F497D"/>
              </w:rPr>
            </w:pPr>
            <w:r>
              <w:rPr>
                <w:color w:val="1F497D"/>
                <w:sz w:val="30"/>
                <w:szCs w:val="30"/>
              </w:rPr>
              <w:t>Base Year</w:t>
            </w:r>
            <w:r>
              <w:rPr>
                <w:color w:val="1F497D"/>
                <w:sz w:val="30"/>
                <w:szCs w:val="30"/>
              </w:rPr>
              <w:br/>
              <w:t>- May2022</w:t>
            </w:r>
          </w:p>
        </w:tc>
        <w:tc>
          <w:tcPr>
            <w:tcW w:w="2943" w:type="dxa"/>
            <w:shd w:val="clear" w:color="auto" w:fill="E4F2F1"/>
            <w:tcMar>
              <w:top w:w="100" w:type="dxa"/>
              <w:left w:w="100" w:type="dxa"/>
              <w:bottom w:w="100" w:type="dxa"/>
              <w:right w:w="100" w:type="dxa"/>
            </w:tcMar>
            <w:vAlign w:val="center"/>
          </w:tcPr>
          <w:p w14:paraId="462E5476" w14:textId="77777777" w:rsidR="006236DF" w:rsidRDefault="00DA2DC0">
            <w:pPr>
              <w:widowControl w:val="0"/>
              <w:pBdr>
                <w:top w:val="nil"/>
                <w:left w:val="nil"/>
                <w:bottom w:val="nil"/>
                <w:right w:val="nil"/>
                <w:between w:val="nil"/>
              </w:pBdr>
              <w:jc w:val="right"/>
              <w:rPr>
                <w:color w:val="1F497D"/>
                <w:sz w:val="30"/>
                <w:szCs w:val="30"/>
              </w:rPr>
            </w:pPr>
            <w:r>
              <w:rPr>
                <w:color w:val="1F497D"/>
                <w:sz w:val="30"/>
                <w:szCs w:val="30"/>
              </w:rPr>
              <w:t>Current Year</w:t>
            </w:r>
            <w:r>
              <w:rPr>
                <w:color w:val="1F497D"/>
                <w:sz w:val="30"/>
                <w:szCs w:val="30"/>
              </w:rPr>
              <w:br/>
              <w:t>- May2022</w:t>
            </w:r>
          </w:p>
        </w:tc>
      </w:tr>
      <w:tr w:rsidR="006236DF" w14:paraId="07F7C28F" w14:textId="77777777">
        <w:tc>
          <w:tcPr>
            <w:tcW w:w="3676" w:type="dxa"/>
            <w:shd w:val="clear" w:color="auto" w:fill="auto"/>
            <w:tcMar>
              <w:top w:w="100" w:type="dxa"/>
              <w:left w:w="100" w:type="dxa"/>
              <w:bottom w:w="100" w:type="dxa"/>
              <w:right w:w="100" w:type="dxa"/>
            </w:tcMar>
          </w:tcPr>
          <w:p w14:paraId="76F31783" w14:textId="77777777" w:rsidR="006236DF" w:rsidRDefault="00DA2DC0">
            <w:pPr>
              <w:widowControl w:val="0"/>
              <w:pBdr>
                <w:top w:val="nil"/>
                <w:left w:val="nil"/>
                <w:bottom w:val="nil"/>
                <w:right w:val="nil"/>
                <w:between w:val="nil"/>
              </w:pBdr>
              <w:rPr>
                <w:b/>
                <w:color w:val="1F497D"/>
              </w:rPr>
            </w:pPr>
            <w:r>
              <w:rPr>
                <w:b/>
                <w:color w:val="1F497D"/>
              </w:rPr>
              <w:t>Scope</w:t>
            </w:r>
          </w:p>
        </w:tc>
        <w:tc>
          <w:tcPr>
            <w:tcW w:w="2410" w:type="dxa"/>
            <w:shd w:val="clear" w:color="auto" w:fill="auto"/>
            <w:tcMar>
              <w:top w:w="100" w:type="dxa"/>
              <w:left w:w="100" w:type="dxa"/>
              <w:bottom w:w="100" w:type="dxa"/>
              <w:right w:w="100" w:type="dxa"/>
            </w:tcMar>
            <w:vAlign w:val="center"/>
          </w:tcPr>
          <w:p w14:paraId="66D9E483" w14:textId="77777777" w:rsidR="006236DF" w:rsidRDefault="00DA2DC0">
            <w:pPr>
              <w:widowControl w:val="0"/>
              <w:pBdr>
                <w:top w:val="nil"/>
                <w:left w:val="nil"/>
                <w:bottom w:val="nil"/>
                <w:right w:val="nil"/>
                <w:between w:val="nil"/>
              </w:pBdr>
              <w:jc w:val="right"/>
              <w:rPr>
                <w:b/>
                <w:color w:val="1F497D"/>
              </w:rPr>
            </w:pPr>
            <w:r>
              <w:rPr>
                <w:b/>
                <w:color w:val="1F497D"/>
              </w:rPr>
              <w:t>Emissions</w:t>
            </w:r>
          </w:p>
        </w:tc>
        <w:tc>
          <w:tcPr>
            <w:tcW w:w="2943" w:type="dxa"/>
            <w:shd w:val="clear" w:color="auto" w:fill="auto"/>
            <w:tcMar>
              <w:top w:w="100" w:type="dxa"/>
              <w:left w:w="100" w:type="dxa"/>
              <w:bottom w:w="100" w:type="dxa"/>
              <w:right w:w="100" w:type="dxa"/>
            </w:tcMar>
          </w:tcPr>
          <w:p w14:paraId="50207365" w14:textId="77777777" w:rsidR="006236DF" w:rsidRDefault="00DA2DC0">
            <w:pPr>
              <w:widowControl w:val="0"/>
              <w:pBdr>
                <w:top w:val="nil"/>
                <w:left w:val="nil"/>
                <w:bottom w:val="nil"/>
                <w:right w:val="nil"/>
                <w:between w:val="nil"/>
              </w:pBdr>
              <w:jc w:val="right"/>
              <w:rPr>
                <w:b/>
                <w:color w:val="1F497D"/>
              </w:rPr>
            </w:pPr>
            <w:r>
              <w:rPr>
                <w:b/>
                <w:color w:val="1F497D"/>
              </w:rPr>
              <w:t>Emissions</w:t>
            </w:r>
          </w:p>
        </w:tc>
      </w:tr>
      <w:tr w:rsidR="006236DF" w14:paraId="701BB901" w14:textId="77777777">
        <w:tc>
          <w:tcPr>
            <w:tcW w:w="3676" w:type="dxa"/>
            <w:shd w:val="clear" w:color="auto" w:fill="auto"/>
            <w:tcMar>
              <w:top w:w="100" w:type="dxa"/>
              <w:left w:w="100" w:type="dxa"/>
              <w:bottom w:w="100" w:type="dxa"/>
              <w:right w:w="100" w:type="dxa"/>
            </w:tcMar>
          </w:tcPr>
          <w:p w14:paraId="46EFABC2" w14:textId="77777777" w:rsidR="006236DF" w:rsidRDefault="00DA2DC0">
            <w:pPr>
              <w:widowControl w:val="0"/>
              <w:pBdr>
                <w:top w:val="nil"/>
                <w:left w:val="nil"/>
                <w:bottom w:val="nil"/>
                <w:right w:val="nil"/>
                <w:between w:val="nil"/>
              </w:pBdr>
              <w:rPr>
                <w:color w:val="1F497D"/>
              </w:rPr>
            </w:pPr>
            <w:r>
              <w:rPr>
                <w:color w:val="1F497D"/>
              </w:rPr>
              <w:t>Scope 1</w:t>
            </w:r>
          </w:p>
        </w:tc>
        <w:tc>
          <w:tcPr>
            <w:tcW w:w="2410" w:type="dxa"/>
            <w:shd w:val="clear" w:color="auto" w:fill="auto"/>
            <w:tcMar>
              <w:top w:w="100" w:type="dxa"/>
              <w:left w:w="100" w:type="dxa"/>
              <w:bottom w:w="100" w:type="dxa"/>
              <w:right w:w="100" w:type="dxa"/>
            </w:tcMar>
          </w:tcPr>
          <w:p w14:paraId="739D1A13" w14:textId="77777777" w:rsidR="006236DF" w:rsidRDefault="00DA2DC0">
            <w:pPr>
              <w:widowControl w:val="0"/>
              <w:pBdr>
                <w:top w:val="nil"/>
                <w:left w:val="nil"/>
                <w:bottom w:val="nil"/>
                <w:right w:val="nil"/>
                <w:between w:val="nil"/>
              </w:pBdr>
              <w:jc w:val="right"/>
              <w:rPr>
                <w:color w:val="1F497D"/>
              </w:rPr>
            </w:pPr>
            <w:r>
              <w:rPr>
                <w:color w:val="1F497D"/>
              </w:rPr>
              <w:t>348.495 tCO2e</w:t>
            </w:r>
          </w:p>
        </w:tc>
        <w:tc>
          <w:tcPr>
            <w:tcW w:w="2943" w:type="dxa"/>
            <w:shd w:val="clear" w:color="auto" w:fill="auto"/>
            <w:tcMar>
              <w:top w:w="100" w:type="dxa"/>
              <w:left w:w="100" w:type="dxa"/>
              <w:bottom w:w="100" w:type="dxa"/>
              <w:right w:w="100" w:type="dxa"/>
            </w:tcMar>
          </w:tcPr>
          <w:p w14:paraId="6CFE3A9E" w14:textId="77777777" w:rsidR="006236DF" w:rsidRDefault="00DA2DC0">
            <w:pPr>
              <w:widowControl w:val="0"/>
              <w:jc w:val="right"/>
              <w:rPr>
                <w:color w:val="1F497D"/>
              </w:rPr>
            </w:pPr>
            <w:r>
              <w:rPr>
                <w:color w:val="1F497D"/>
              </w:rPr>
              <w:t>348.495 tCO2e</w:t>
            </w:r>
          </w:p>
        </w:tc>
      </w:tr>
      <w:tr w:rsidR="006236DF" w14:paraId="2B9E42EB" w14:textId="77777777">
        <w:tc>
          <w:tcPr>
            <w:tcW w:w="3676" w:type="dxa"/>
            <w:shd w:val="clear" w:color="auto" w:fill="auto"/>
            <w:tcMar>
              <w:top w:w="100" w:type="dxa"/>
              <w:left w:w="100" w:type="dxa"/>
              <w:bottom w:w="100" w:type="dxa"/>
              <w:right w:w="100" w:type="dxa"/>
            </w:tcMar>
          </w:tcPr>
          <w:p w14:paraId="72955412" w14:textId="77777777" w:rsidR="006236DF" w:rsidRDefault="00DA2DC0">
            <w:pPr>
              <w:widowControl w:val="0"/>
              <w:pBdr>
                <w:top w:val="nil"/>
                <w:left w:val="nil"/>
                <w:bottom w:val="nil"/>
                <w:right w:val="nil"/>
                <w:between w:val="nil"/>
              </w:pBdr>
              <w:rPr>
                <w:color w:val="1F497D"/>
              </w:rPr>
            </w:pPr>
            <w:r>
              <w:rPr>
                <w:color w:val="1F497D"/>
              </w:rPr>
              <w:t>Scope 2</w:t>
            </w:r>
          </w:p>
        </w:tc>
        <w:tc>
          <w:tcPr>
            <w:tcW w:w="2410" w:type="dxa"/>
            <w:shd w:val="clear" w:color="auto" w:fill="auto"/>
            <w:tcMar>
              <w:top w:w="100" w:type="dxa"/>
              <w:left w:w="100" w:type="dxa"/>
              <w:bottom w:w="100" w:type="dxa"/>
              <w:right w:w="100" w:type="dxa"/>
            </w:tcMar>
          </w:tcPr>
          <w:p w14:paraId="65C7285A" w14:textId="77777777" w:rsidR="006236DF" w:rsidRDefault="00DA2DC0">
            <w:pPr>
              <w:widowControl w:val="0"/>
              <w:jc w:val="right"/>
              <w:rPr>
                <w:color w:val="1F497D"/>
              </w:rPr>
            </w:pPr>
            <w:r>
              <w:rPr>
                <w:color w:val="1F497D"/>
              </w:rPr>
              <w:t>0.000 tCO2e</w:t>
            </w:r>
          </w:p>
        </w:tc>
        <w:tc>
          <w:tcPr>
            <w:tcW w:w="2943" w:type="dxa"/>
            <w:shd w:val="clear" w:color="auto" w:fill="auto"/>
            <w:tcMar>
              <w:top w:w="100" w:type="dxa"/>
              <w:left w:w="100" w:type="dxa"/>
              <w:bottom w:w="100" w:type="dxa"/>
              <w:right w:w="100" w:type="dxa"/>
            </w:tcMar>
          </w:tcPr>
          <w:p w14:paraId="2464019A" w14:textId="77777777" w:rsidR="006236DF" w:rsidRDefault="00DA2DC0">
            <w:pPr>
              <w:widowControl w:val="0"/>
              <w:jc w:val="right"/>
              <w:rPr>
                <w:color w:val="1F497D"/>
              </w:rPr>
            </w:pPr>
            <w:r>
              <w:rPr>
                <w:color w:val="1F497D"/>
              </w:rPr>
              <w:t>0.000 tCO2e</w:t>
            </w:r>
          </w:p>
        </w:tc>
      </w:tr>
      <w:tr w:rsidR="00482E1D" w14:paraId="4A4DE620" w14:textId="77777777">
        <w:tc>
          <w:tcPr>
            <w:tcW w:w="3676" w:type="dxa"/>
            <w:shd w:val="clear" w:color="auto" w:fill="auto"/>
            <w:tcMar>
              <w:top w:w="100" w:type="dxa"/>
              <w:left w:w="100" w:type="dxa"/>
              <w:bottom w:w="100" w:type="dxa"/>
              <w:right w:w="100" w:type="dxa"/>
            </w:tcMar>
          </w:tcPr>
          <w:p w14:paraId="717A0045" w14:textId="77777777" w:rsidR="00482E1D" w:rsidRDefault="00482E1D" w:rsidP="00482E1D">
            <w:pPr>
              <w:widowControl w:val="0"/>
              <w:pBdr>
                <w:top w:val="nil"/>
                <w:left w:val="nil"/>
                <w:bottom w:val="nil"/>
                <w:right w:val="nil"/>
                <w:between w:val="nil"/>
              </w:pBdr>
              <w:rPr>
                <w:color w:val="1F497D"/>
              </w:rPr>
            </w:pPr>
            <w:r>
              <w:rPr>
                <w:color w:val="1F497D"/>
              </w:rPr>
              <w:t>Scope 3</w:t>
            </w:r>
          </w:p>
        </w:tc>
        <w:tc>
          <w:tcPr>
            <w:tcW w:w="2410" w:type="dxa"/>
            <w:shd w:val="clear" w:color="auto" w:fill="auto"/>
            <w:tcMar>
              <w:top w:w="100" w:type="dxa"/>
              <w:left w:w="100" w:type="dxa"/>
              <w:bottom w:w="100" w:type="dxa"/>
              <w:right w:w="100" w:type="dxa"/>
            </w:tcMar>
          </w:tcPr>
          <w:p w14:paraId="70693B2B" w14:textId="2CF480D2" w:rsidR="00482E1D" w:rsidRDefault="00482E1D" w:rsidP="00482E1D">
            <w:pPr>
              <w:widowControl w:val="0"/>
              <w:jc w:val="right"/>
              <w:rPr>
                <w:color w:val="1F497D"/>
              </w:rPr>
            </w:pPr>
            <w:r>
              <w:rPr>
                <w:color w:val="1F497D"/>
              </w:rPr>
              <w:t>174.187 tCO2e</w:t>
            </w:r>
          </w:p>
        </w:tc>
        <w:tc>
          <w:tcPr>
            <w:tcW w:w="2943" w:type="dxa"/>
            <w:shd w:val="clear" w:color="auto" w:fill="auto"/>
            <w:tcMar>
              <w:top w:w="100" w:type="dxa"/>
              <w:left w:w="100" w:type="dxa"/>
              <w:bottom w:w="100" w:type="dxa"/>
              <w:right w:w="100" w:type="dxa"/>
            </w:tcMar>
          </w:tcPr>
          <w:p w14:paraId="100FD43D" w14:textId="4DB151E9" w:rsidR="00482E1D" w:rsidRDefault="00482E1D" w:rsidP="00482E1D">
            <w:pPr>
              <w:widowControl w:val="0"/>
              <w:jc w:val="right"/>
              <w:rPr>
                <w:color w:val="1F497D"/>
              </w:rPr>
            </w:pPr>
            <w:r>
              <w:rPr>
                <w:color w:val="1F497D"/>
              </w:rPr>
              <w:t>174.187 tCO2e</w:t>
            </w:r>
          </w:p>
        </w:tc>
      </w:tr>
      <w:tr w:rsidR="00482E1D" w14:paraId="4B18FB6E" w14:textId="77777777">
        <w:tc>
          <w:tcPr>
            <w:tcW w:w="3676" w:type="dxa"/>
            <w:shd w:val="clear" w:color="auto" w:fill="auto"/>
            <w:tcMar>
              <w:top w:w="100" w:type="dxa"/>
              <w:left w:w="100" w:type="dxa"/>
              <w:bottom w:w="100" w:type="dxa"/>
              <w:right w:w="100" w:type="dxa"/>
            </w:tcMar>
          </w:tcPr>
          <w:p w14:paraId="29823BC8" w14:textId="77777777" w:rsidR="00482E1D" w:rsidRDefault="00482E1D" w:rsidP="00482E1D">
            <w:pPr>
              <w:widowControl w:val="0"/>
              <w:pBdr>
                <w:top w:val="nil"/>
                <w:left w:val="nil"/>
                <w:bottom w:val="nil"/>
                <w:right w:val="nil"/>
                <w:between w:val="nil"/>
              </w:pBdr>
              <w:rPr>
                <w:color w:val="1F497D"/>
              </w:rPr>
            </w:pPr>
            <w:r>
              <w:rPr>
                <w:b/>
                <w:color w:val="1F497D"/>
              </w:rPr>
              <w:t>Total Emissions</w:t>
            </w:r>
          </w:p>
        </w:tc>
        <w:tc>
          <w:tcPr>
            <w:tcW w:w="2410" w:type="dxa"/>
            <w:shd w:val="clear" w:color="auto" w:fill="auto"/>
            <w:tcMar>
              <w:top w:w="100" w:type="dxa"/>
              <w:left w:w="100" w:type="dxa"/>
              <w:bottom w:w="100" w:type="dxa"/>
              <w:right w:w="100" w:type="dxa"/>
            </w:tcMar>
          </w:tcPr>
          <w:p w14:paraId="043C3F8D" w14:textId="23E087E0" w:rsidR="00482E1D" w:rsidRDefault="00482E1D" w:rsidP="00482E1D">
            <w:pPr>
              <w:widowControl w:val="0"/>
              <w:jc w:val="right"/>
              <w:rPr>
                <w:color w:val="1F497D"/>
              </w:rPr>
            </w:pPr>
            <w:r>
              <w:rPr>
                <w:b/>
                <w:color w:val="1F497D"/>
              </w:rPr>
              <w:t>522.647 tCO2e</w:t>
            </w:r>
          </w:p>
        </w:tc>
        <w:tc>
          <w:tcPr>
            <w:tcW w:w="2943" w:type="dxa"/>
            <w:shd w:val="clear" w:color="auto" w:fill="auto"/>
            <w:tcMar>
              <w:top w:w="100" w:type="dxa"/>
              <w:left w:w="100" w:type="dxa"/>
              <w:bottom w:w="100" w:type="dxa"/>
              <w:right w:w="100" w:type="dxa"/>
            </w:tcMar>
          </w:tcPr>
          <w:p w14:paraId="165EBA2D" w14:textId="6C3800F7" w:rsidR="00482E1D" w:rsidRDefault="00482E1D" w:rsidP="00482E1D">
            <w:pPr>
              <w:widowControl w:val="0"/>
              <w:jc w:val="right"/>
              <w:rPr>
                <w:color w:val="1F497D"/>
              </w:rPr>
            </w:pPr>
            <w:r>
              <w:rPr>
                <w:b/>
                <w:color w:val="1F497D"/>
              </w:rPr>
              <w:t>522.647 tCO2e</w:t>
            </w:r>
          </w:p>
        </w:tc>
      </w:tr>
    </w:tbl>
    <w:p w14:paraId="187295D0" w14:textId="77777777" w:rsidR="006236DF" w:rsidRDefault="00DA2DC0">
      <w:pPr>
        <w:rPr>
          <w:color w:val="1F497D"/>
        </w:rPr>
      </w:pPr>
      <w:r>
        <w:rPr>
          <w:color w:val="1F497D"/>
        </w:rPr>
        <w:br/>
        <w:t>Measurement periods that include 2020 – 2022 will be impacted by COVID-19.  This will be seen as a temporarily reduced emission and not something the business is able to continue, as a trend, or repeat.</w:t>
      </w:r>
    </w:p>
    <w:p w14:paraId="7EEA00C9" w14:textId="77777777" w:rsidR="006236DF" w:rsidRDefault="006236DF">
      <w:pPr>
        <w:rPr>
          <w:b/>
          <w:color w:val="1F497D"/>
          <w:sz w:val="28"/>
          <w:szCs w:val="28"/>
        </w:rPr>
      </w:pPr>
    </w:p>
    <w:p w14:paraId="722D1002" w14:textId="77777777" w:rsidR="006236DF" w:rsidRDefault="006236DF">
      <w:pPr>
        <w:rPr>
          <w:b/>
          <w:color w:val="1F497D"/>
          <w:sz w:val="72"/>
          <w:szCs w:val="72"/>
        </w:rPr>
      </w:pPr>
    </w:p>
    <w:p w14:paraId="45CC19A2" w14:textId="77777777" w:rsidR="006236DF" w:rsidRDefault="006236DF">
      <w:pPr>
        <w:rPr>
          <w:b/>
          <w:color w:val="1F497D"/>
          <w:sz w:val="72"/>
          <w:szCs w:val="72"/>
        </w:rPr>
      </w:pPr>
    </w:p>
    <w:p w14:paraId="42002DE6" w14:textId="77777777" w:rsidR="006236DF" w:rsidRDefault="006236DF">
      <w:pPr>
        <w:rPr>
          <w:b/>
          <w:color w:val="E41A63"/>
          <w:sz w:val="72"/>
          <w:szCs w:val="72"/>
        </w:rPr>
      </w:pPr>
    </w:p>
    <w:p w14:paraId="1BEDA66D" w14:textId="77777777" w:rsidR="006236DF" w:rsidRDefault="006236DF">
      <w:pPr>
        <w:rPr>
          <w:b/>
          <w:color w:val="E41A63"/>
          <w:sz w:val="72"/>
          <w:szCs w:val="72"/>
        </w:rPr>
      </w:pPr>
    </w:p>
    <w:p w14:paraId="07165D39" w14:textId="77777777" w:rsidR="006236DF" w:rsidRDefault="00DA2DC0">
      <w:pPr>
        <w:rPr>
          <w:b/>
          <w:color w:val="E41A63"/>
        </w:rPr>
      </w:pPr>
      <w:r>
        <w:rPr>
          <w:b/>
          <w:color w:val="1F497D"/>
          <w:sz w:val="72"/>
          <w:szCs w:val="72"/>
        </w:rPr>
        <w:t>Carbon Reduction</w:t>
      </w:r>
      <w:r>
        <w:rPr>
          <w:b/>
          <w:color w:val="1F497D"/>
          <w:sz w:val="72"/>
          <w:szCs w:val="72"/>
        </w:rPr>
        <w:br/>
        <w:t>Targets</w:t>
      </w:r>
      <w:r>
        <w:rPr>
          <w:b/>
          <w:color w:val="E41A63"/>
          <w:sz w:val="72"/>
          <w:szCs w:val="72"/>
        </w:rPr>
        <w:t>.</w:t>
      </w:r>
    </w:p>
    <w:p w14:paraId="0002FAF9" w14:textId="77777777" w:rsidR="006236DF" w:rsidRDefault="006236DF">
      <w:pPr>
        <w:rPr>
          <w:b/>
          <w:color w:val="446477"/>
        </w:rPr>
        <w:sectPr w:rsidR="006236DF">
          <w:type w:val="continuous"/>
          <w:pgSz w:w="11909" w:h="16834"/>
          <w:pgMar w:top="1440" w:right="1440" w:bottom="1440" w:left="1440" w:header="720" w:footer="720" w:gutter="0"/>
          <w:pgNumType w:start="1"/>
          <w:cols w:space="720"/>
        </w:sectPr>
      </w:pPr>
    </w:p>
    <w:p w14:paraId="0D62DCD4" w14:textId="77777777" w:rsidR="006236DF" w:rsidRDefault="00DA2DC0">
      <w:pPr>
        <w:rPr>
          <w:b/>
          <w:color w:val="1F497D"/>
          <w:sz w:val="28"/>
          <w:szCs w:val="28"/>
        </w:rPr>
      </w:pPr>
      <w:r>
        <w:rPr>
          <w:b/>
          <w:color w:val="1F497D"/>
          <w:sz w:val="28"/>
          <w:szCs w:val="28"/>
        </w:rPr>
        <w:t>Commitment to achieving Net Zero</w:t>
      </w:r>
    </w:p>
    <w:p w14:paraId="24BE779A" w14:textId="77777777" w:rsidR="006236DF" w:rsidRDefault="00DA2DC0">
      <w:pPr>
        <w:rPr>
          <w:color w:val="1F497D"/>
        </w:rPr>
      </w:pPr>
      <w:r>
        <w:rPr>
          <w:color w:val="1F497D"/>
        </w:rPr>
        <w:t>We are committed to achieving Net Zero by 2030 at the latest.</w:t>
      </w:r>
    </w:p>
    <w:p w14:paraId="39FF144B" w14:textId="77777777" w:rsidR="006236DF" w:rsidRDefault="006236DF">
      <w:pPr>
        <w:rPr>
          <w:color w:val="1F497D"/>
        </w:rPr>
      </w:pPr>
    </w:p>
    <w:p w14:paraId="09BA4C11" w14:textId="77777777" w:rsidR="006236DF" w:rsidRDefault="00DA2DC0">
      <w:pPr>
        <w:rPr>
          <w:color w:val="1F497D"/>
        </w:rPr>
      </w:pPr>
      <w:r>
        <w:rPr>
          <w:color w:val="1F497D"/>
        </w:rPr>
        <w:t>There are no existing carbon emission reduction targets on which to report any progress currently.</w:t>
      </w:r>
    </w:p>
    <w:p w14:paraId="4B04D6A2" w14:textId="77777777" w:rsidR="006236DF" w:rsidRDefault="006236DF">
      <w:pPr>
        <w:rPr>
          <w:color w:val="1F497D"/>
        </w:rPr>
      </w:pPr>
    </w:p>
    <w:p w14:paraId="13AAD002" w14:textId="77777777" w:rsidR="006236DF" w:rsidRDefault="00DA2DC0">
      <w:pPr>
        <w:rPr>
          <w:color w:val="1F497D"/>
        </w:rPr>
        <w:sectPr w:rsidR="006236DF">
          <w:type w:val="continuous"/>
          <w:pgSz w:w="11909" w:h="16834"/>
          <w:pgMar w:top="1440" w:right="1440" w:bottom="1440" w:left="1440" w:header="720" w:footer="720" w:gutter="0"/>
          <w:pgNumType w:start="1"/>
          <w:cols w:space="720"/>
        </w:sectPr>
      </w:pPr>
      <w:proofErr w:type="gramStart"/>
      <w:r>
        <w:rPr>
          <w:color w:val="1F497D"/>
        </w:rPr>
        <w:t>In order to</w:t>
      </w:r>
      <w:proofErr w:type="gramEnd"/>
      <w:r>
        <w:rPr>
          <w:color w:val="1F497D"/>
        </w:rPr>
        <w:t xml:space="preserve"> progress towards Net Zero, we have initially set carbon reduction targets to 2025.  During this time, we will set our targets for the remaining period to ensure we reach Net Zero by 2030, at the latest.</w:t>
      </w:r>
    </w:p>
    <w:p w14:paraId="1AFA9753" w14:textId="77777777" w:rsidR="006236DF" w:rsidRDefault="006236DF">
      <w:pPr>
        <w:spacing w:line="240" w:lineRule="auto"/>
        <w:rPr>
          <w:rFonts w:ascii="Times New Roman" w:eastAsia="Times New Roman" w:hAnsi="Times New Roman" w:cs="Times New Roman"/>
          <w:sz w:val="24"/>
          <w:szCs w:val="24"/>
        </w:rPr>
      </w:pPr>
    </w:p>
    <w:p w14:paraId="1A8C0047" w14:textId="77777777" w:rsidR="006236DF" w:rsidRDefault="006236DF">
      <w:pPr>
        <w:rPr>
          <w:color w:val="446477"/>
        </w:rPr>
      </w:pPr>
    </w:p>
    <w:p w14:paraId="07F37552" w14:textId="77777777" w:rsidR="006236DF" w:rsidRDefault="006236DF">
      <w:pPr>
        <w:rPr>
          <w:color w:val="446477"/>
        </w:rPr>
      </w:pPr>
    </w:p>
    <w:p w14:paraId="21E86FE1" w14:textId="77777777" w:rsidR="006236DF" w:rsidRDefault="006236DF">
      <w:pPr>
        <w:rPr>
          <w:color w:val="446477"/>
        </w:rPr>
        <w:sectPr w:rsidR="006236DF">
          <w:type w:val="continuous"/>
          <w:pgSz w:w="11909" w:h="16834"/>
          <w:pgMar w:top="1440" w:right="1440" w:bottom="1440" w:left="1440" w:header="720" w:footer="720" w:gutter="0"/>
          <w:pgNumType w:start="1"/>
          <w:cols w:num="2" w:space="720" w:equalWidth="0">
            <w:col w:w="4154" w:space="720"/>
            <w:col w:w="4154" w:space="0"/>
          </w:cols>
        </w:sectPr>
      </w:pPr>
    </w:p>
    <w:p w14:paraId="6D18E134" w14:textId="77777777" w:rsidR="006236DF" w:rsidRDefault="00DA2DC0">
      <w:pPr>
        <w:rPr>
          <w:b/>
          <w:color w:val="1F497D"/>
          <w:sz w:val="28"/>
          <w:szCs w:val="28"/>
        </w:rPr>
      </w:pPr>
      <w:r>
        <w:rPr>
          <w:b/>
          <w:color w:val="1F497D"/>
          <w:sz w:val="28"/>
          <w:szCs w:val="28"/>
        </w:rPr>
        <w:t>Carbon Reduction Initiatives</w:t>
      </w:r>
    </w:p>
    <w:p w14:paraId="6E847941" w14:textId="77777777" w:rsidR="006236DF" w:rsidRDefault="00DA2DC0">
      <w:pPr>
        <w:rPr>
          <w:color w:val="1F497D"/>
        </w:rPr>
      </w:pPr>
      <w:r>
        <w:rPr>
          <w:color w:val="1F497D"/>
        </w:rPr>
        <w:t xml:space="preserve">The following environmental management measures and initiatives have already been, or are soon to be, implemented.  </w:t>
      </w:r>
    </w:p>
    <w:p w14:paraId="6B2CAC12" w14:textId="77777777" w:rsidR="006236DF" w:rsidRDefault="006236DF">
      <w:pPr>
        <w:rPr>
          <w:color w:val="1F497D"/>
        </w:rPr>
      </w:pPr>
    </w:p>
    <w:p w14:paraId="2BD21950" w14:textId="4ED13EE8" w:rsidR="006236DF" w:rsidRDefault="00DA2DC0">
      <w:pPr>
        <w:numPr>
          <w:ilvl w:val="0"/>
          <w:numId w:val="1"/>
        </w:numPr>
        <w:pBdr>
          <w:top w:val="nil"/>
          <w:left w:val="nil"/>
          <w:bottom w:val="nil"/>
          <w:right w:val="nil"/>
          <w:between w:val="nil"/>
        </w:pBdr>
        <w:rPr>
          <w:color w:val="1F497D"/>
        </w:rPr>
      </w:pPr>
      <w:r>
        <w:rPr>
          <w:color w:val="1F497D"/>
        </w:rPr>
        <w:t>Appoin</w:t>
      </w:r>
      <w:r w:rsidR="00853ED0">
        <w:rPr>
          <w:color w:val="1F497D"/>
        </w:rPr>
        <w:t>ted</w:t>
      </w:r>
      <w:r>
        <w:rPr>
          <w:color w:val="1F497D"/>
        </w:rPr>
        <w:t xml:space="preserve"> Positive Planet as our sustainability partner.</w:t>
      </w:r>
    </w:p>
    <w:p w14:paraId="3621E5C2" w14:textId="0863932D" w:rsidR="006236DF" w:rsidRDefault="00DA2DC0">
      <w:pPr>
        <w:numPr>
          <w:ilvl w:val="0"/>
          <w:numId w:val="1"/>
        </w:numPr>
        <w:pBdr>
          <w:top w:val="nil"/>
          <w:left w:val="nil"/>
          <w:bottom w:val="nil"/>
          <w:right w:val="nil"/>
          <w:between w:val="nil"/>
        </w:pBdr>
        <w:rPr>
          <w:color w:val="1F497D"/>
        </w:rPr>
      </w:pPr>
      <w:r>
        <w:rPr>
          <w:color w:val="1F497D"/>
        </w:rPr>
        <w:t>Create</w:t>
      </w:r>
      <w:r w:rsidR="00853ED0">
        <w:rPr>
          <w:color w:val="1F497D"/>
        </w:rPr>
        <w:t>d a</w:t>
      </w:r>
      <w:r>
        <w:rPr>
          <w:color w:val="1F497D"/>
        </w:rPr>
        <w:t xml:space="preserve"> </w:t>
      </w:r>
      <w:r w:rsidR="00853ED0">
        <w:rPr>
          <w:color w:val="1F497D"/>
        </w:rPr>
        <w:t>R</w:t>
      </w:r>
      <w:r>
        <w:rPr>
          <w:color w:val="1F497D"/>
        </w:rPr>
        <w:t xml:space="preserve">esponsible </w:t>
      </w:r>
      <w:r w:rsidR="00853ED0">
        <w:rPr>
          <w:color w:val="1F497D"/>
        </w:rPr>
        <w:t>P</w:t>
      </w:r>
      <w:r>
        <w:rPr>
          <w:color w:val="1F497D"/>
        </w:rPr>
        <w:t xml:space="preserve">rocurement </w:t>
      </w:r>
      <w:r w:rsidR="00853ED0">
        <w:rPr>
          <w:color w:val="1F497D"/>
        </w:rPr>
        <w:t>P</w:t>
      </w:r>
      <w:r>
        <w:rPr>
          <w:color w:val="1F497D"/>
        </w:rPr>
        <w:t>olicy.</w:t>
      </w:r>
    </w:p>
    <w:p w14:paraId="4D781932" w14:textId="770D9620" w:rsidR="006236DF" w:rsidRDefault="00DA2DC0">
      <w:pPr>
        <w:numPr>
          <w:ilvl w:val="0"/>
          <w:numId w:val="1"/>
        </w:numPr>
        <w:pBdr>
          <w:top w:val="nil"/>
          <w:left w:val="nil"/>
          <w:bottom w:val="nil"/>
          <w:right w:val="nil"/>
          <w:between w:val="nil"/>
        </w:pBdr>
        <w:rPr>
          <w:color w:val="1F497D"/>
        </w:rPr>
      </w:pPr>
      <w:r>
        <w:rPr>
          <w:color w:val="1F497D"/>
        </w:rPr>
        <w:t>Partial implementation of solar powered</w:t>
      </w:r>
      <w:r w:rsidR="00853ED0">
        <w:rPr>
          <w:color w:val="1F497D"/>
        </w:rPr>
        <w:t>/Hybrid</w:t>
      </w:r>
      <w:r>
        <w:rPr>
          <w:color w:val="1F497D"/>
        </w:rPr>
        <w:t xml:space="preserve"> site </w:t>
      </w:r>
      <w:r w:rsidR="00853ED0">
        <w:rPr>
          <w:color w:val="1F497D"/>
        </w:rPr>
        <w:t xml:space="preserve">plant and welfare </w:t>
      </w:r>
      <w:r>
        <w:rPr>
          <w:color w:val="1F497D"/>
        </w:rPr>
        <w:t>equipment</w:t>
      </w:r>
      <w:r w:rsidR="00853ED0">
        <w:rPr>
          <w:color w:val="1F497D"/>
        </w:rPr>
        <w:t xml:space="preserve"> where feasible</w:t>
      </w:r>
      <w:r w:rsidR="00AA7A2E">
        <w:rPr>
          <w:color w:val="1F497D"/>
        </w:rPr>
        <w:t xml:space="preserve"> on our field-based projects </w:t>
      </w:r>
      <w:r>
        <w:rPr>
          <w:color w:val="1F497D"/>
        </w:rPr>
        <w:t xml:space="preserve"> </w:t>
      </w:r>
    </w:p>
    <w:p w14:paraId="136B6537" w14:textId="378BB608" w:rsidR="006236DF" w:rsidRDefault="00801FD6">
      <w:pPr>
        <w:numPr>
          <w:ilvl w:val="0"/>
          <w:numId w:val="1"/>
        </w:numPr>
        <w:pBdr>
          <w:top w:val="nil"/>
          <w:left w:val="nil"/>
          <w:bottom w:val="nil"/>
          <w:right w:val="nil"/>
          <w:between w:val="nil"/>
        </w:pBdr>
        <w:rPr>
          <w:color w:val="1F497D"/>
        </w:rPr>
      </w:pPr>
      <w:r>
        <w:rPr>
          <w:color w:val="1F497D"/>
        </w:rPr>
        <w:t xml:space="preserve">Our </w:t>
      </w:r>
      <w:r w:rsidR="00AA7A2E">
        <w:rPr>
          <w:color w:val="1F497D"/>
        </w:rPr>
        <w:t>Finds p</w:t>
      </w:r>
      <w:r w:rsidR="00853ED0">
        <w:rPr>
          <w:color w:val="1F497D"/>
        </w:rPr>
        <w:t>rocessing water and s</w:t>
      </w:r>
      <w:r w:rsidR="00DA2DC0">
        <w:rPr>
          <w:color w:val="1F497D"/>
        </w:rPr>
        <w:t xml:space="preserve">ilt </w:t>
      </w:r>
      <w:r>
        <w:rPr>
          <w:color w:val="1F497D"/>
        </w:rPr>
        <w:t xml:space="preserve">is </w:t>
      </w:r>
      <w:r w:rsidR="00DA2DC0">
        <w:rPr>
          <w:color w:val="1F497D"/>
        </w:rPr>
        <w:t>recycl</w:t>
      </w:r>
      <w:r>
        <w:rPr>
          <w:color w:val="1F497D"/>
        </w:rPr>
        <w:t>ed</w:t>
      </w:r>
      <w:r w:rsidR="00853ED0">
        <w:rPr>
          <w:color w:val="1F497D"/>
        </w:rPr>
        <w:t xml:space="preserve"> via clarification and creating secondary aggregates.</w:t>
      </w:r>
    </w:p>
    <w:p w14:paraId="12B9E1CB" w14:textId="159E21D6" w:rsidR="00853ED0" w:rsidRDefault="00853ED0">
      <w:pPr>
        <w:numPr>
          <w:ilvl w:val="0"/>
          <w:numId w:val="1"/>
        </w:numPr>
        <w:pBdr>
          <w:top w:val="nil"/>
          <w:left w:val="nil"/>
          <w:bottom w:val="nil"/>
          <w:right w:val="nil"/>
          <w:between w:val="nil"/>
        </w:pBdr>
        <w:rPr>
          <w:color w:val="1F497D"/>
        </w:rPr>
      </w:pPr>
      <w:r w:rsidRPr="00853ED0">
        <w:rPr>
          <w:color w:val="1F497D"/>
        </w:rPr>
        <w:t>Flexible Working: Our</w:t>
      </w:r>
      <w:r w:rsidR="00801FD6">
        <w:rPr>
          <w:color w:val="1F497D"/>
        </w:rPr>
        <w:t xml:space="preserve"> </w:t>
      </w:r>
      <w:r w:rsidRPr="00DA3694">
        <w:rPr>
          <w:color w:val="1F497D"/>
        </w:rPr>
        <w:t>flexible working policy</w:t>
      </w:r>
      <w:r w:rsidRPr="00853ED0">
        <w:rPr>
          <w:color w:val="1F497D"/>
        </w:rPr>
        <w:t xml:space="preserve"> as well as changed working patterns resulting from Covid, give staff increased flexibility over where they work; this in turn decreases the need for travel, and is reducing the demand for office space, driving a reduction in Scope 1 and 2 emissions, as well as those Scope 3 emissions associated with business travel and employee commute.</w:t>
      </w:r>
    </w:p>
    <w:p w14:paraId="39A12EFD" w14:textId="6B06FBF1" w:rsidR="00853ED0" w:rsidRDefault="00853ED0">
      <w:pPr>
        <w:numPr>
          <w:ilvl w:val="0"/>
          <w:numId w:val="1"/>
        </w:numPr>
        <w:pBdr>
          <w:top w:val="nil"/>
          <w:left w:val="nil"/>
          <w:bottom w:val="nil"/>
          <w:right w:val="nil"/>
          <w:between w:val="nil"/>
        </w:pBdr>
        <w:rPr>
          <w:color w:val="1F497D"/>
        </w:rPr>
      </w:pPr>
      <w:r w:rsidRPr="00853ED0">
        <w:rPr>
          <w:color w:val="1F497D"/>
        </w:rPr>
        <w:t>2022 Behavioural Change Initiative:  WA</w:t>
      </w:r>
      <w:r w:rsidR="00DA3694">
        <w:rPr>
          <w:color w:val="1F497D"/>
        </w:rPr>
        <w:t xml:space="preserve"> have access to</w:t>
      </w:r>
      <w:r w:rsidRPr="00853ED0">
        <w:rPr>
          <w:color w:val="1F497D"/>
        </w:rPr>
        <w:t xml:space="preserve"> </w:t>
      </w:r>
      <w:proofErr w:type="spellStart"/>
      <w:r w:rsidRPr="00DA3694">
        <w:rPr>
          <w:color w:val="1F497D"/>
        </w:rPr>
        <w:t>WorkRite</w:t>
      </w:r>
      <w:proofErr w:type="spellEnd"/>
      <w:r w:rsidR="00DA3694">
        <w:rPr>
          <w:color w:val="1F497D"/>
        </w:rPr>
        <w:t xml:space="preserve"> an online training platform, which has an Environmental module</w:t>
      </w:r>
      <w:r w:rsidRPr="00853ED0">
        <w:rPr>
          <w:color w:val="1F497D"/>
        </w:rPr>
        <w:t>; this will be open to all staff in the</w:t>
      </w:r>
      <w:r w:rsidR="00DA3694">
        <w:rPr>
          <w:color w:val="1F497D"/>
        </w:rPr>
        <w:t xml:space="preserve"> UK</w:t>
      </w:r>
      <w:r w:rsidRPr="00853ED0">
        <w:rPr>
          <w:color w:val="1F497D"/>
        </w:rPr>
        <w:t xml:space="preserve"> and is targeted at actions individuals can take to help drive a reduction in our corporate carbon footprint in relation things like waste, energy use and business travel, as well as looking at their own personal carbon footprint.</w:t>
      </w:r>
      <w:r>
        <w:rPr>
          <w:color w:val="1F497D"/>
        </w:rPr>
        <w:t xml:space="preserve"> We also actively encourage all o</w:t>
      </w:r>
      <w:r w:rsidR="0022043C">
        <w:rPr>
          <w:color w:val="1F497D"/>
        </w:rPr>
        <w:t>ur</w:t>
      </w:r>
      <w:r>
        <w:rPr>
          <w:color w:val="1F497D"/>
        </w:rPr>
        <w:t xml:space="preserve"> staff to use the resources available at the</w:t>
      </w:r>
      <w:r w:rsidR="0022043C">
        <w:rPr>
          <w:color w:val="1F497D"/>
        </w:rPr>
        <w:t xml:space="preserve"> Supply Chain</w:t>
      </w:r>
      <w:r>
        <w:rPr>
          <w:color w:val="1F497D"/>
        </w:rPr>
        <w:t xml:space="preserve"> Sustainability School</w:t>
      </w:r>
      <w:r w:rsidR="0022043C">
        <w:rPr>
          <w:color w:val="1F497D"/>
        </w:rPr>
        <w:t xml:space="preserve"> as WA has been a member for several years, and a signatory of the People Matter Charter</w:t>
      </w:r>
    </w:p>
    <w:p w14:paraId="3B2C3524" w14:textId="77777777" w:rsidR="006236DF" w:rsidRDefault="006236DF">
      <w:pPr>
        <w:rPr>
          <w:b/>
          <w:color w:val="E41A63"/>
          <w:sz w:val="72"/>
          <w:szCs w:val="72"/>
        </w:rPr>
      </w:pPr>
    </w:p>
    <w:p w14:paraId="29FF6CAA" w14:textId="77777777" w:rsidR="006236DF" w:rsidRDefault="00DA2DC0">
      <w:pPr>
        <w:rPr>
          <w:b/>
          <w:color w:val="E41A63"/>
        </w:rPr>
      </w:pPr>
      <w:r>
        <w:rPr>
          <w:b/>
          <w:color w:val="1F497D"/>
          <w:sz w:val="72"/>
          <w:szCs w:val="72"/>
        </w:rPr>
        <w:t>Carbon Reduction</w:t>
      </w:r>
      <w:r>
        <w:rPr>
          <w:b/>
          <w:color w:val="1F497D"/>
          <w:sz w:val="72"/>
          <w:szCs w:val="72"/>
        </w:rPr>
        <w:br/>
        <w:t>Plans</w:t>
      </w:r>
      <w:r>
        <w:rPr>
          <w:b/>
          <w:color w:val="E41A63"/>
          <w:sz w:val="72"/>
          <w:szCs w:val="72"/>
        </w:rPr>
        <w:t>.</w:t>
      </w:r>
    </w:p>
    <w:p w14:paraId="46F86D48" w14:textId="77777777" w:rsidR="006236DF" w:rsidRDefault="006236DF">
      <w:pPr>
        <w:rPr>
          <w:color w:val="446477"/>
        </w:rPr>
      </w:pPr>
    </w:p>
    <w:p w14:paraId="43852D7C" w14:textId="77777777" w:rsidR="006236DF" w:rsidRDefault="00DA2DC0">
      <w:pPr>
        <w:rPr>
          <w:color w:val="1F497D"/>
        </w:rPr>
      </w:pPr>
      <w:r>
        <w:rPr>
          <w:b/>
          <w:color w:val="1F497D"/>
          <w:sz w:val="28"/>
          <w:szCs w:val="28"/>
        </w:rPr>
        <w:t>Carbon Reduction Plans</w:t>
      </w:r>
    </w:p>
    <w:p w14:paraId="672ECF14" w14:textId="77777777" w:rsidR="006236DF" w:rsidRDefault="00DA2DC0">
      <w:pPr>
        <w:rPr>
          <w:color w:val="1F497D"/>
        </w:rPr>
      </w:pPr>
      <w:r>
        <w:rPr>
          <w:color w:val="1F497D"/>
        </w:rPr>
        <w:t>We plan to implement further measures which will continue to drive down emissions.  We are considering several initiatives and those listed below are some examples of areas we are discussing and the potential impact they may have on our emissions.</w:t>
      </w:r>
    </w:p>
    <w:p w14:paraId="09CB14BA" w14:textId="77777777" w:rsidR="006236DF" w:rsidRDefault="006236DF">
      <w:pPr>
        <w:rPr>
          <w:color w:val="1F497D"/>
        </w:rPr>
      </w:pPr>
    </w:p>
    <w:p w14:paraId="4EE6CA9B" w14:textId="77777777" w:rsidR="006236DF" w:rsidRDefault="006236DF">
      <w:pPr>
        <w:rPr>
          <w:color w:val="1F497D"/>
        </w:rPr>
      </w:pPr>
    </w:p>
    <w:tbl>
      <w:tblPr>
        <w:tblStyle w:val="a2"/>
        <w:tblW w:w="9029" w:type="dxa"/>
        <w:tblBorders>
          <w:top w:val="single" w:sz="8" w:space="0" w:color="E4F2F1"/>
          <w:left w:val="single" w:sz="8" w:space="0" w:color="E4F2F1"/>
          <w:bottom w:val="single" w:sz="8" w:space="0" w:color="E4F2F1"/>
          <w:right w:val="single" w:sz="8" w:space="0" w:color="E4F2F1"/>
          <w:insideH w:val="single" w:sz="8" w:space="0" w:color="E4F2F1"/>
          <w:insideV w:val="single" w:sz="8" w:space="0" w:color="E4F2F1"/>
        </w:tblBorders>
        <w:tblLayout w:type="fixed"/>
        <w:tblLook w:val="0600" w:firstRow="0" w:lastRow="0" w:firstColumn="0" w:lastColumn="0" w:noHBand="1" w:noVBand="1"/>
      </w:tblPr>
      <w:tblGrid>
        <w:gridCol w:w="3676"/>
        <w:gridCol w:w="2410"/>
        <w:gridCol w:w="2943"/>
      </w:tblGrid>
      <w:tr w:rsidR="006236DF" w14:paraId="32D678A5" w14:textId="77777777">
        <w:tc>
          <w:tcPr>
            <w:tcW w:w="3676" w:type="dxa"/>
            <w:shd w:val="clear" w:color="auto" w:fill="E4F2F1"/>
            <w:tcMar>
              <w:top w:w="100" w:type="dxa"/>
              <w:left w:w="100" w:type="dxa"/>
              <w:bottom w:w="100" w:type="dxa"/>
              <w:right w:w="100" w:type="dxa"/>
            </w:tcMar>
          </w:tcPr>
          <w:p w14:paraId="06F78E81" w14:textId="77777777" w:rsidR="006236DF" w:rsidRDefault="006236DF">
            <w:pPr>
              <w:widowControl w:val="0"/>
              <w:pBdr>
                <w:top w:val="nil"/>
                <w:left w:val="nil"/>
                <w:bottom w:val="nil"/>
                <w:right w:val="nil"/>
                <w:between w:val="nil"/>
              </w:pBdr>
              <w:rPr>
                <w:color w:val="1F497D"/>
              </w:rPr>
            </w:pPr>
          </w:p>
          <w:p w14:paraId="62229772" w14:textId="77777777" w:rsidR="006236DF" w:rsidRDefault="00DA2DC0">
            <w:pPr>
              <w:widowControl w:val="0"/>
              <w:pBdr>
                <w:top w:val="nil"/>
                <w:left w:val="nil"/>
                <w:bottom w:val="nil"/>
                <w:right w:val="nil"/>
                <w:between w:val="nil"/>
              </w:pBdr>
              <w:rPr>
                <w:color w:val="1F497D"/>
                <w:sz w:val="30"/>
                <w:szCs w:val="30"/>
              </w:rPr>
            </w:pPr>
            <w:r>
              <w:rPr>
                <w:color w:val="1F497D"/>
                <w:sz w:val="30"/>
                <w:szCs w:val="30"/>
              </w:rPr>
              <w:t>Reduction Plan</w:t>
            </w:r>
          </w:p>
        </w:tc>
        <w:tc>
          <w:tcPr>
            <w:tcW w:w="2410" w:type="dxa"/>
            <w:shd w:val="clear" w:color="auto" w:fill="E4F2F1"/>
            <w:tcMar>
              <w:top w:w="100" w:type="dxa"/>
              <w:left w:w="100" w:type="dxa"/>
              <w:bottom w:w="100" w:type="dxa"/>
              <w:right w:w="100" w:type="dxa"/>
            </w:tcMar>
          </w:tcPr>
          <w:p w14:paraId="6418CD2C" w14:textId="77777777" w:rsidR="006236DF" w:rsidRDefault="006236DF">
            <w:pPr>
              <w:widowControl w:val="0"/>
              <w:pBdr>
                <w:top w:val="nil"/>
                <w:left w:val="nil"/>
                <w:bottom w:val="nil"/>
                <w:right w:val="nil"/>
                <w:between w:val="nil"/>
              </w:pBdr>
              <w:rPr>
                <w:color w:val="1F497D"/>
              </w:rPr>
            </w:pPr>
          </w:p>
        </w:tc>
        <w:tc>
          <w:tcPr>
            <w:tcW w:w="2943" w:type="dxa"/>
            <w:shd w:val="clear" w:color="auto" w:fill="E4F2F1"/>
            <w:tcMar>
              <w:top w:w="100" w:type="dxa"/>
              <w:left w:w="100" w:type="dxa"/>
              <w:bottom w:w="100" w:type="dxa"/>
              <w:right w:w="100" w:type="dxa"/>
            </w:tcMar>
            <w:vAlign w:val="bottom"/>
          </w:tcPr>
          <w:p w14:paraId="26840C3E" w14:textId="76EEF1B6" w:rsidR="006236DF" w:rsidRDefault="00482E1D">
            <w:pPr>
              <w:widowControl w:val="0"/>
              <w:pBdr>
                <w:top w:val="nil"/>
                <w:left w:val="nil"/>
                <w:bottom w:val="nil"/>
                <w:right w:val="nil"/>
                <w:between w:val="nil"/>
              </w:pBdr>
              <w:jc w:val="right"/>
              <w:rPr>
                <w:color w:val="1F497D"/>
                <w:sz w:val="30"/>
                <w:szCs w:val="30"/>
              </w:rPr>
            </w:pPr>
            <w:r>
              <w:rPr>
                <w:color w:val="1F497D"/>
                <w:sz w:val="30"/>
                <w:szCs w:val="30"/>
              </w:rPr>
              <w:t xml:space="preserve">284.175 </w:t>
            </w:r>
            <w:r w:rsidR="00DA2DC0">
              <w:rPr>
                <w:color w:val="1F497D"/>
                <w:sz w:val="30"/>
                <w:szCs w:val="30"/>
              </w:rPr>
              <w:t>tCO2e</w:t>
            </w:r>
          </w:p>
        </w:tc>
      </w:tr>
      <w:tr w:rsidR="006236DF" w14:paraId="3681DE9E" w14:textId="77777777">
        <w:tc>
          <w:tcPr>
            <w:tcW w:w="3676" w:type="dxa"/>
            <w:shd w:val="clear" w:color="auto" w:fill="auto"/>
            <w:tcMar>
              <w:top w:w="100" w:type="dxa"/>
              <w:left w:w="100" w:type="dxa"/>
              <w:bottom w:w="100" w:type="dxa"/>
              <w:right w:w="100" w:type="dxa"/>
            </w:tcMar>
          </w:tcPr>
          <w:p w14:paraId="68DF2EC7" w14:textId="77777777" w:rsidR="006236DF" w:rsidRDefault="00DA2DC0">
            <w:pPr>
              <w:widowControl w:val="0"/>
              <w:pBdr>
                <w:top w:val="nil"/>
                <w:left w:val="nil"/>
                <w:bottom w:val="nil"/>
                <w:right w:val="nil"/>
                <w:between w:val="nil"/>
              </w:pBdr>
              <w:rPr>
                <w:b/>
                <w:color w:val="1F497D"/>
              </w:rPr>
            </w:pPr>
            <w:r>
              <w:rPr>
                <w:b/>
                <w:color w:val="1F497D"/>
              </w:rPr>
              <w:t>Activity</w:t>
            </w:r>
          </w:p>
        </w:tc>
        <w:tc>
          <w:tcPr>
            <w:tcW w:w="2410" w:type="dxa"/>
            <w:shd w:val="clear" w:color="auto" w:fill="auto"/>
            <w:tcMar>
              <w:top w:w="100" w:type="dxa"/>
              <w:left w:w="100" w:type="dxa"/>
              <w:bottom w:w="100" w:type="dxa"/>
              <w:right w:w="100" w:type="dxa"/>
            </w:tcMar>
            <w:vAlign w:val="center"/>
          </w:tcPr>
          <w:p w14:paraId="55126427" w14:textId="77777777" w:rsidR="006236DF" w:rsidRDefault="00DA2DC0">
            <w:pPr>
              <w:widowControl w:val="0"/>
              <w:pBdr>
                <w:top w:val="nil"/>
                <w:left w:val="nil"/>
                <w:bottom w:val="nil"/>
                <w:right w:val="nil"/>
                <w:between w:val="nil"/>
              </w:pBdr>
              <w:jc w:val="center"/>
              <w:rPr>
                <w:b/>
                <w:color w:val="1F497D"/>
              </w:rPr>
            </w:pPr>
            <w:r>
              <w:rPr>
                <w:b/>
                <w:color w:val="1F497D"/>
              </w:rPr>
              <w:t>Target Date</w:t>
            </w:r>
          </w:p>
        </w:tc>
        <w:tc>
          <w:tcPr>
            <w:tcW w:w="2943" w:type="dxa"/>
            <w:shd w:val="clear" w:color="auto" w:fill="auto"/>
            <w:tcMar>
              <w:top w:w="100" w:type="dxa"/>
              <w:left w:w="100" w:type="dxa"/>
              <w:bottom w:w="100" w:type="dxa"/>
              <w:right w:w="100" w:type="dxa"/>
            </w:tcMar>
          </w:tcPr>
          <w:p w14:paraId="3D992088" w14:textId="77777777" w:rsidR="006236DF" w:rsidRDefault="00DA2DC0">
            <w:pPr>
              <w:widowControl w:val="0"/>
              <w:pBdr>
                <w:top w:val="nil"/>
                <w:left w:val="nil"/>
                <w:bottom w:val="nil"/>
                <w:right w:val="nil"/>
                <w:between w:val="nil"/>
              </w:pBdr>
              <w:jc w:val="right"/>
              <w:rPr>
                <w:b/>
                <w:color w:val="1F497D"/>
              </w:rPr>
            </w:pPr>
            <w:r>
              <w:rPr>
                <w:b/>
                <w:color w:val="1F497D"/>
              </w:rPr>
              <w:t>tCO2e Reduction</w:t>
            </w:r>
          </w:p>
        </w:tc>
      </w:tr>
      <w:tr w:rsidR="006236DF" w14:paraId="793481BC" w14:textId="77777777">
        <w:tc>
          <w:tcPr>
            <w:tcW w:w="3676" w:type="dxa"/>
            <w:shd w:val="clear" w:color="auto" w:fill="auto"/>
            <w:tcMar>
              <w:top w:w="100" w:type="dxa"/>
              <w:left w:w="100" w:type="dxa"/>
              <w:bottom w:w="100" w:type="dxa"/>
              <w:right w:w="100" w:type="dxa"/>
            </w:tcMar>
          </w:tcPr>
          <w:p w14:paraId="2F462BBE" w14:textId="55126427" w:rsidR="006236DF" w:rsidRDefault="00DA2DC0">
            <w:pPr>
              <w:widowControl w:val="0"/>
              <w:pBdr>
                <w:top w:val="nil"/>
                <w:left w:val="nil"/>
                <w:bottom w:val="nil"/>
                <w:right w:val="nil"/>
                <w:between w:val="nil"/>
              </w:pBdr>
              <w:rPr>
                <w:color w:val="1F497D"/>
              </w:rPr>
            </w:pPr>
            <w:r>
              <w:rPr>
                <w:color w:val="1F497D"/>
              </w:rPr>
              <w:t xml:space="preserve">Review the head office with a view to improving </w:t>
            </w:r>
            <w:r w:rsidR="00C9093E">
              <w:rPr>
                <w:color w:val="1F497D"/>
              </w:rPr>
              <w:t xml:space="preserve">the building </w:t>
            </w:r>
            <w:r>
              <w:rPr>
                <w:color w:val="1F497D"/>
              </w:rPr>
              <w:t xml:space="preserve">fabric and </w:t>
            </w:r>
            <w:r w:rsidR="00C9093E">
              <w:rPr>
                <w:color w:val="1F497D"/>
              </w:rPr>
              <w:t xml:space="preserve">seeking alternatives to gas </w:t>
            </w:r>
          </w:p>
        </w:tc>
        <w:tc>
          <w:tcPr>
            <w:tcW w:w="2410" w:type="dxa"/>
            <w:shd w:val="clear" w:color="auto" w:fill="auto"/>
            <w:tcMar>
              <w:top w:w="100" w:type="dxa"/>
              <w:left w:w="100" w:type="dxa"/>
              <w:bottom w:w="100" w:type="dxa"/>
              <w:right w:w="100" w:type="dxa"/>
            </w:tcMar>
            <w:vAlign w:val="center"/>
          </w:tcPr>
          <w:p w14:paraId="3208D16B" w14:textId="0CF264E5" w:rsidR="006236DF" w:rsidRPr="00482E1D" w:rsidRDefault="00482E1D">
            <w:pPr>
              <w:widowControl w:val="0"/>
              <w:pBdr>
                <w:top w:val="nil"/>
                <w:left w:val="nil"/>
                <w:bottom w:val="nil"/>
                <w:right w:val="nil"/>
                <w:between w:val="nil"/>
              </w:pBdr>
              <w:jc w:val="center"/>
              <w:rPr>
                <w:color w:val="1F497D"/>
                <w:shd w:val="clear" w:color="auto" w:fill="FFE599"/>
              </w:rPr>
            </w:pPr>
            <w:r>
              <w:rPr>
                <w:color w:val="1F497D"/>
              </w:rPr>
              <w:t>2022</w:t>
            </w:r>
          </w:p>
        </w:tc>
        <w:tc>
          <w:tcPr>
            <w:tcW w:w="2943" w:type="dxa"/>
            <w:shd w:val="clear" w:color="auto" w:fill="auto"/>
            <w:tcMar>
              <w:top w:w="100" w:type="dxa"/>
              <w:left w:w="100" w:type="dxa"/>
              <w:bottom w:w="100" w:type="dxa"/>
              <w:right w:w="100" w:type="dxa"/>
            </w:tcMar>
            <w:vAlign w:val="center"/>
          </w:tcPr>
          <w:p w14:paraId="1756D4F5" w14:textId="77777777" w:rsidR="006236DF" w:rsidRDefault="00DA2DC0">
            <w:pPr>
              <w:widowControl w:val="0"/>
              <w:pBdr>
                <w:top w:val="nil"/>
                <w:left w:val="nil"/>
                <w:bottom w:val="nil"/>
                <w:right w:val="nil"/>
                <w:between w:val="nil"/>
              </w:pBdr>
              <w:jc w:val="right"/>
              <w:rPr>
                <w:color w:val="1F497D"/>
              </w:rPr>
            </w:pPr>
            <w:r>
              <w:rPr>
                <w:color w:val="1F497D"/>
              </w:rPr>
              <w:t>27.027 tCO2e</w:t>
            </w:r>
          </w:p>
        </w:tc>
      </w:tr>
      <w:tr w:rsidR="006236DF" w14:paraId="57377DB5" w14:textId="77777777">
        <w:tc>
          <w:tcPr>
            <w:tcW w:w="3676" w:type="dxa"/>
            <w:shd w:val="clear" w:color="auto" w:fill="auto"/>
            <w:tcMar>
              <w:top w:w="100" w:type="dxa"/>
              <w:left w:w="100" w:type="dxa"/>
              <w:bottom w:w="100" w:type="dxa"/>
              <w:right w:w="100" w:type="dxa"/>
            </w:tcMar>
          </w:tcPr>
          <w:p w14:paraId="6E61F51E" w14:textId="77777777" w:rsidR="006236DF" w:rsidRDefault="00DA2DC0">
            <w:pPr>
              <w:widowControl w:val="0"/>
              <w:pBdr>
                <w:top w:val="nil"/>
                <w:left w:val="nil"/>
                <w:bottom w:val="nil"/>
                <w:right w:val="nil"/>
                <w:between w:val="nil"/>
              </w:pBdr>
              <w:rPr>
                <w:color w:val="1F497D"/>
              </w:rPr>
            </w:pPr>
            <w:r>
              <w:rPr>
                <w:color w:val="1F497D"/>
              </w:rPr>
              <w:t>Aim for 20% of lease / hire company vehicles to be EVs</w:t>
            </w:r>
          </w:p>
        </w:tc>
        <w:tc>
          <w:tcPr>
            <w:tcW w:w="2410" w:type="dxa"/>
            <w:shd w:val="clear" w:color="auto" w:fill="auto"/>
            <w:tcMar>
              <w:top w:w="100" w:type="dxa"/>
              <w:left w:w="100" w:type="dxa"/>
              <w:bottom w:w="100" w:type="dxa"/>
              <w:right w:w="100" w:type="dxa"/>
            </w:tcMar>
            <w:vAlign w:val="center"/>
          </w:tcPr>
          <w:p w14:paraId="3F05686C" w14:textId="4452656B" w:rsidR="006236DF" w:rsidRPr="00482E1D" w:rsidRDefault="00482E1D">
            <w:pPr>
              <w:widowControl w:val="0"/>
              <w:jc w:val="center"/>
              <w:rPr>
                <w:color w:val="1F497D"/>
              </w:rPr>
            </w:pPr>
            <w:r>
              <w:rPr>
                <w:color w:val="1F497D"/>
              </w:rPr>
              <w:t>2023</w:t>
            </w:r>
          </w:p>
        </w:tc>
        <w:tc>
          <w:tcPr>
            <w:tcW w:w="2943" w:type="dxa"/>
            <w:shd w:val="clear" w:color="auto" w:fill="auto"/>
            <w:tcMar>
              <w:top w:w="100" w:type="dxa"/>
              <w:left w:w="100" w:type="dxa"/>
              <w:bottom w:w="100" w:type="dxa"/>
              <w:right w:w="100" w:type="dxa"/>
            </w:tcMar>
            <w:vAlign w:val="center"/>
          </w:tcPr>
          <w:p w14:paraId="4D83E00F" w14:textId="77777777" w:rsidR="006236DF" w:rsidRDefault="00DA2DC0">
            <w:pPr>
              <w:widowControl w:val="0"/>
              <w:jc w:val="right"/>
              <w:rPr>
                <w:color w:val="1F497D"/>
              </w:rPr>
            </w:pPr>
            <w:r>
              <w:rPr>
                <w:color w:val="1F497D"/>
              </w:rPr>
              <w:t>64.287 tCO2e</w:t>
            </w:r>
          </w:p>
        </w:tc>
      </w:tr>
      <w:tr w:rsidR="006236DF" w14:paraId="6BBCBCE1" w14:textId="77777777">
        <w:tc>
          <w:tcPr>
            <w:tcW w:w="3676" w:type="dxa"/>
            <w:shd w:val="clear" w:color="auto" w:fill="auto"/>
            <w:tcMar>
              <w:top w:w="100" w:type="dxa"/>
              <w:left w:w="100" w:type="dxa"/>
              <w:bottom w:w="100" w:type="dxa"/>
              <w:right w:w="100" w:type="dxa"/>
            </w:tcMar>
          </w:tcPr>
          <w:p w14:paraId="06DE75EE" w14:textId="77777777" w:rsidR="006236DF" w:rsidRDefault="00DA2DC0">
            <w:pPr>
              <w:widowControl w:val="0"/>
              <w:rPr>
                <w:color w:val="1F497D"/>
              </w:rPr>
            </w:pPr>
            <w:r>
              <w:rPr>
                <w:color w:val="1F497D"/>
              </w:rPr>
              <w:t>Aim for 40% of lease / hire company vehicles to be EVs</w:t>
            </w:r>
          </w:p>
        </w:tc>
        <w:tc>
          <w:tcPr>
            <w:tcW w:w="2410" w:type="dxa"/>
            <w:shd w:val="clear" w:color="auto" w:fill="auto"/>
            <w:tcMar>
              <w:top w:w="100" w:type="dxa"/>
              <w:left w:w="100" w:type="dxa"/>
              <w:bottom w:w="100" w:type="dxa"/>
              <w:right w:w="100" w:type="dxa"/>
            </w:tcMar>
            <w:vAlign w:val="center"/>
          </w:tcPr>
          <w:p w14:paraId="1F5ED187" w14:textId="490EE4D4" w:rsidR="006236DF" w:rsidRPr="00482E1D" w:rsidRDefault="00482E1D">
            <w:pPr>
              <w:widowControl w:val="0"/>
              <w:jc w:val="center"/>
              <w:rPr>
                <w:color w:val="1F497D"/>
              </w:rPr>
            </w:pPr>
            <w:r>
              <w:rPr>
                <w:color w:val="1F497D"/>
              </w:rPr>
              <w:t>2025</w:t>
            </w:r>
          </w:p>
        </w:tc>
        <w:tc>
          <w:tcPr>
            <w:tcW w:w="2943" w:type="dxa"/>
            <w:shd w:val="clear" w:color="auto" w:fill="auto"/>
            <w:tcMar>
              <w:top w:w="100" w:type="dxa"/>
              <w:left w:w="100" w:type="dxa"/>
              <w:bottom w:w="100" w:type="dxa"/>
              <w:right w:w="100" w:type="dxa"/>
            </w:tcMar>
            <w:vAlign w:val="center"/>
          </w:tcPr>
          <w:p w14:paraId="1398E603" w14:textId="77777777" w:rsidR="006236DF" w:rsidRDefault="00DA2DC0">
            <w:pPr>
              <w:widowControl w:val="0"/>
              <w:jc w:val="right"/>
              <w:rPr>
                <w:color w:val="1F497D"/>
              </w:rPr>
            </w:pPr>
            <w:r>
              <w:rPr>
                <w:color w:val="1F497D"/>
              </w:rPr>
              <w:t>64.287 tCO2e</w:t>
            </w:r>
          </w:p>
        </w:tc>
      </w:tr>
      <w:tr w:rsidR="006236DF" w14:paraId="42ADDBED" w14:textId="77777777">
        <w:tc>
          <w:tcPr>
            <w:tcW w:w="3676" w:type="dxa"/>
            <w:shd w:val="clear" w:color="auto" w:fill="auto"/>
            <w:tcMar>
              <w:top w:w="100" w:type="dxa"/>
              <w:left w:w="100" w:type="dxa"/>
              <w:bottom w:w="100" w:type="dxa"/>
              <w:right w:w="100" w:type="dxa"/>
            </w:tcMar>
          </w:tcPr>
          <w:p w14:paraId="42A701FE" w14:textId="77777777" w:rsidR="006236DF" w:rsidRDefault="00DA2DC0">
            <w:pPr>
              <w:widowControl w:val="0"/>
              <w:rPr>
                <w:color w:val="1F497D"/>
              </w:rPr>
            </w:pPr>
            <w:r>
              <w:rPr>
                <w:color w:val="1F497D"/>
              </w:rPr>
              <w:t>Aim for 60% of lease / hire company vehicles to be EVs</w:t>
            </w:r>
          </w:p>
        </w:tc>
        <w:tc>
          <w:tcPr>
            <w:tcW w:w="2410" w:type="dxa"/>
            <w:shd w:val="clear" w:color="auto" w:fill="auto"/>
            <w:tcMar>
              <w:top w:w="100" w:type="dxa"/>
              <w:left w:w="100" w:type="dxa"/>
              <w:bottom w:w="100" w:type="dxa"/>
              <w:right w:w="100" w:type="dxa"/>
            </w:tcMar>
            <w:vAlign w:val="center"/>
          </w:tcPr>
          <w:p w14:paraId="1C0449AA" w14:textId="1B7D62E0" w:rsidR="006236DF" w:rsidRPr="00482E1D" w:rsidRDefault="00482E1D">
            <w:pPr>
              <w:widowControl w:val="0"/>
              <w:jc w:val="center"/>
              <w:rPr>
                <w:color w:val="1F497D"/>
              </w:rPr>
            </w:pPr>
            <w:r>
              <w:rPr>
                <w:color w:val="1F497D"/>
              </w:rPr>
              <w:t>2027</w:t>
            </w:r>
          </w:p>
        </w:tc>
        <w:tc>
          <w:tcPr>
            <w:tcW w:w="2943" w:type="dxa"/>
            <w:shd w:val="clear" w:color="auto" w:fill="auto"/>
            <w:tcMar>
              <w:top w:w="100" w:type="dxa"/>
              <w:left w:w="100" w:type="dxa"/>
              <w:bottom w:w="100" w:type="dxa"/>
              <w:right w:w="100" w:type="dxa"/>
            </w:tcMar>
            <w:vAlign w:val="center"/>
          </w:tcPr>
          <w:p w14:paraId="6B8AB0CF" w14:textId="77777777" w:rsidR="006236DF" w:rsidRDefault="00DA2DC0">
            <w:pPr>
              <w:widowControl w:val="0"/>
              <w:jc w:val="right"/>
              <w:rPr>
                <w:color w:val="1F497D"/>
              </w:rPr>
            </w:pPr>
            <w:r>
              <w:rPr>
                <w:color w:val="1F497D"/>
              </w:rPr>
              <w:t>64.287 tCO2e</w:t>
            </w:r>
          </w:p>
        </w:tc>
      </w:tr>
      <w:tr w:rsidR="006236DF" w14:paraId="4C245F88" w14:textId="77777777">
        <w:tc>
          <w:tcPr>
            <w:tcW w:w="3676" w:type="dxa"/>
            <w:shd w:val="clear" w:color="auto" w:fill="auto"/>
            <w:tcMar>
              <w:top w:w="100" w:type="dxa"/>
              <w:left w:w="100" w:type="dxa"/>
              <w:bottom w:w="100" w:type="dxa"/>
              <w:right w:w="100" w:type="dxa"/>
            </w:tcMar>
          </w:tcPr>
          <w:p w14:paraId="22DAEE23" w14:textId="77777777" w:rsidR="006236DF" w:rsidRDefault="00DA2DC0">
            <w:pPr>
              <w:widowControl w:val="0"/>
              <w:rPr>
                <w:color w:val="1F497D"/>
              </w:rPr>
            </w:pPr>
            <w:r>
              <w:rPr>
                <w:color w:val="1F497D"/>
              </w:rPr>
              <w:t>Aim for 80% of lease / hire company vehicles to be EVs</w:t>
            </w:r>
          </w:p>
        </w:tc>
        <w:tc>
          <w:tcPr>
            <w:tcW w:w="2410" w:type="dxa"/>
            <w:shd w:val="clear" w:color="auto" w:fill="auto"/>
            <w:tcMar>
              <w:top w:w="100" w:type="dxa"/>
              <w:left w:w="100" w:type="dxa"/>
              <w:bottom w:w="100" w:type="dxa"/>
              <w:right w:w="100" w:type="dxa"/>
            </w:tcMar>
            <w:vAlign w:val="center"/>
          </w:tcPr>
          <w:p w14:paraId="43EE82CA" w14:textId="3CD6DBA8" w:rsidR="006236DF" w:rsidRPr="00482E1D" w:rsidRDefault="00482E1D">
            <w:pPr>
              <w:widowControl w:val="0"/>
              <w:jc w:val="center"/>
              <w:rPr>
                <w:b/>
                <w:bCs/>
                <w:color w:val="1F497D"/>
              </w:rPr>
            </w:pPr>
            <w:r>
              <w:rPr>
                <w:color w:val="1F497D"/>
              </w:rPr>
              <w:t>2028</w:t>
            </w:r>
          </w:p>
        </w:tc>
        <w:tc>
          <w:tcPr>
            <w:tcW w:w="2943" w:type="dxa"/>
            <w:shd w:val="clear" w:color="auto" w:fill="auto"/>
            <w:tcMar>
              <w:top w:w="100" w:type="dxa"/>
              <w:left w:w="100" w:type="dxa"/>
              <w:bottom w:w="100" w:type="dxa"/>
              <w:right w:w="100" w:type="dxa"/>
            </w:tcMar>
            <w:vAlign w:val="center"/>
          </w:tcPr>
          <w:p w14:paraId="301C6390" w14:textId="77777777" w:rsidR="006236DF" w:rsidRDefault="00DA2DC0">
            <w:pPr>
              <w:widowControl w:val="0"/>
              <w:jc w:val="right"/>
              <w:rPr>
                <w:color w:val="1F497D"/>
              </w:rPr>
            </w:pPr>
            <w:r>
              <w:rPr>
                <w:color w:val="1F497D"/>
              </w:rPr>
              <w:t>64.287 tCO2e</w:t>
            </w:r>
          </w:p>
        </w:tc>
      </w:tr>
      <w:tr w:rsidR="006236DF" w14:paraId="5DFE7BDD" w14:textId="77777777">
        <w:tc>
          <w:tcPr>
            <w:tcW w:w="3676" w:type="dxa"/>
            <w:shd w:val="clear" w:color="auto" w:fill="auto"/>
            <w:tcMar>
              <w:top w:w="100" w:type="dxa"/>
              <w:left w:w="100" w:type="dxa"/>
              <w:bottom w:w="100" w:type="dxa"/>
              <w:right w:w="100" w:type="dxa"/>
            </w:tcMar>
          </w:tcPr>
          <w:p w14:paraId="2A71C48A" w14:textId="77777777" w:rsidR="006236DF" w:rsidRDefault="00DA2DC0">
            <w:pPr>
              <w:widowControl w:val="0"/>
              <w:pBdr>
                <w:top w:val="nil"/>
                <w:left w:val="nil"/>
                <w:bottom w:val="nil"/>
                <w:right w:val="nil"/>
                <w:between w:val="nil"/>
              </w:pBdr>
              <w:rPr>
                <w:color w:val="1F497D"/>
              </w:rPr>
            </w:pPr>
            <w:r>
              <w:rPr>
                <w:color w:val="1F497D"/>
              </w:rPr>
              <w:t>Implement employee EV scheme and review ability to install EV charges at offices</w:t>
            </w:r>
          </w:p>
        </w:tc>
        <w:tc>
          <w:tcPr>
            <w:tcW w:w="2410" w:type="dxa"/>
            <w:shd w:val="clear" w:color="auto" w:fill="auto"/>
            <w:tcMar>
              <w:top w:w="100" w:type="dxa"/>
              <w:left w:w="100" w:type="dxa"/>
              <w:bottom w:w="100" w:type="dxa"/>
              <w:right w:w="100" w:type="dxa"/>
            </w:tcMar>
            <w:vAlign w:val="center"/>
          </w:tcPr>
          <w:p w14:paraId="698DBDB1" w14:textId="629304C9" w:rsidR="006236DF" w:rsidRPr="00482E1D" w:rsidRDefault="00482E1D">
            <w:pPr>
              <w:widowControl w:val="0"/>
              <w:jc w:val="center"/>
              <w:rPr>
                <w:color w:val="1F497D"/>
              </w:rPr>
            </w:pPr>
            <w:r>
              <w:rPr>
                <w:color w:val="1F497D"/>
              </w:rPr>
              <w:t>2022</w:t>
            </w:r>
          </w:p>
        </w:tc>
        <w:tc>
          <w:tcPr>
            <w:tcW w:w="2943" w:type="dxa"/>
            <w:shd w:val="clear" w:color="auto" w:fill="auto"/>
            <w:tcMar>
              <w:top w:w="100" w:type="dxa"/>
              <w:left w:w="100" w:type="dxa"/>
              <w:bottom w:w="100" w:type="dxa"/>
              <w:right w:w="100" w:type="dxa"/>
            </w:tcMar>
            <w:vAlign w:val="center"/>
          </w:tcPr>
          <w:p w14:paraId="7DB32E27" w14:textId="77777777" w:rsidR="006236DF" w:rsidRDefault="00DA2DC0">
            <w:pPr>
              <w:widowControl w:val="0"/>
              <w:jc w:val="right"/>
              <w:rPr>
                <w:color w:val="1F497D"/>
              </w:rPr>
            </w:pPr>
            <w:r>
              <w:rPr>
                <w:color w:val="1F497D"/>
              </w:rPr>
              <w:t>tbc tCO2e</w:t>
            </w:r>
          </w:p>
        </w:tc>
      </w:tr>
      <w:tr w:rsidR="006236DF" w14:paraId="469EF71D" w14:textId="77777777">
        <w:tc>
          <w:tcPr>
            <w:tcW w:w="3676" w:type="dxa"/>
            <w:shd w:val="clear" w:color="auto" w:fill="auto"/>
            <w:tcMar>
              <w:top w:w="100" w:type="dxa"/>
              <w:left w:w="100" w:type="dxa"/>
              <w:bottom w:w="100" w:type="dxa"/>
              <w:right w:w="100" w:type="dxa"/>
            </w:tcMar>
          </w:tcPr>
          <w:p w14:paraId="06E2A421" w14:textId="77777777" w:rsidR="006236DF" w:rsidRDefault="00DA2DC0">
            <w:pPr>
              <w:widowControl w:val="0"/>
              <w:pBdr>
                <w:top w:val="nil"/>
                <w:left w:val="nil"/>
                <w:bottom w:val="nil"/>
                <w:right w:val="nil"/>
                <w:between w:val="nil"/>
              </w:pBdr>
              <w:rPr>
                <w:color w:val="1F497D"/>
              </w:rPr>
            </w:pPr>
            <w:r>
              <w:rPr>
                <w:color w:val="1F497D"/>
              </w:rPr>
              <w:t xml:space="preserve">Review platforms and access to data to improve accuracy of future reporting data </w:t>
            </w:r>
          </w:p>
        </w:tc>
        <w:tc>
          <w:tcPr>
            <w:tcW w:w="2410" w:type="dxa"/>
            <w:shd w:val="clear" w:color="auto" w:fill="auto"/>
            <w:tcMar>
              <w:top w:w="100" w:type="dxa"/>
              <w:left w:w="100" w:type="dxa"/>
              <w:bottom w:w="100" w:type="dxa"/>
              <w:right w:w="100" w:type="dxa"/>
            </w:tcMar>
            <w:vAlign w:val="center"/>
          </w:tcPr>
          <w:p w14:paraId="3FBF4D78" w14:textId="10A78A9E" w:rsidR="006236DF" w:rsidRPr="00482E1D" w:rsidRDefault="00482E1D">
            <w:pPr>
              <w:widowControl w:val="0"/>
              <w:jc w:val="center"/>
              <w:rPr>
                <w:color w:val="1F497D"/>
              </w:rPr>
            </w:pPr>
            <w:r>
              <w:rPr>
                <w:color w:val="1F497D"/>
              </w:rPr>
              <w:t>2023</w:t>
            </w:r>
          </w:p>
        </w:tc>
        <w:tc>
          <w:tcPr>
            <w:tcW w:w="2943" w:type="dxa"/>
            <w:shd w:val="clear" w:color="auto" w:fill="auto"/>
            <w:tcMar>
              <w:top w:w="100" w:type="dxa"/>
              <w:left w:w="100" w:type="dxa"/>
              <w:bottom w:w="100" w:type="dxa"/>
              <w:right w:w="100" w:type="dxa"/>
            </w:tcMar>
            <w:vAlign w:val="center"/>
          </w:tcPr>
          <w:p w14:paraId="290BD960" w14:textId="77777777" w:rsidR="006236DF" w:rsidRDefault="00DA2DC0">
            <w:pPr>
              <w:widowControl w:val="0"/>
              <w:jc w:val="right"/>
              <w:rPr>
                <w:color w:val="1F497D"/>
              </w:rPr>
            </w:pPr>
            <w:r>
              <w:rPr>
                <w:color w:val="1F497D"/>
              </w:rPr>
              <w:t>tbc tCO2e</w:t>
            </w:r>
          </w:p>
        </w:tc>
      </w:tr>
    </w:tbl>
    <w:p w14:paraId="5B7AF910" w14:textId="77777777" w:rsidR="006236DF" w:rsidRDefault="006236DF">
      <w:pPr>
        <w:rPr>
          <w:color w:val="1F497D"/>
        </w:rPr>
      </w:pPr>
    </w:p>
    <w:p w14:paraId="17B1B960" w14:textId="77777777" w:rsidR="006236DF" w:rsidRDefault="00DA2DC0">
      <w:pPr>
        <w:rPr>
          <w:color w:val="1F497D"/>
        </w:rPr>
      </w:pPr>
      <w:proofErr w:type="gramStart"/>
      <w:r>
        <w:rPr>
          <w:color w:val="1F497D"/>
        </w:rPr>
        <w:t>Taking into account</w:t>
      </w:r>
      <w:proofErr w:type="gramEnd"/>
      <w:r>
        <w:rPr>
          <w:color w:val="1F497D"/>
        </w:rPr>
        <w:t xml:space="preserve"> the plans and initiatives that have already been implemented, and those currently being discussed and considered, we remain on track to achieve Net Zero by 2030 at the latest.</w:t>
      </w:r>
    </w:p>
    <w:p w14:paraId="18215432" w14:textId="3F654526" w:rsidR="006236DF" w:rsidRDefault="00DA2DC0">
      <w:pPr>
        <w:rPr>
          <w:b/>
          <w:color w:val="E41A63"/>
          <w:sz w:val="72"/>
          <w:szCs w:val="72"/>
        </w:rPr>
      </w:pPr>
      <w:r>
        <w:rPr>
          <w:b/>
          <w:color w:val="1F497D"/>
          <w:sz w:val="72"/>
          <w:szCs w:val="72"/>
        </w:rPr>
        <w:t>Declaration</w:t>
      </w:r>
      <w:r>
        <w:rPr>
          <w:b/>
          <w:color w:val="1F497D"/>
          <w:sz w:val="72"/>
          <w:szCs w:val="72"/>
        </w:rPr>
        <w:br/>
        <w:t>And Sign Off</w:t>
      </w:r>
      <w:r>
        <w:rPr>
          <w:b/>
          <w:color w:val="E41A63"/>
          <w:sz w:val="72"/>
          <w:szCs w:val="72"/>
        </w:rPr>
        <w:t>.</w:t>
      </w:r>
    </w:p>
    <w:p w14:paraId="51A7BE1B" w14:textId="77777777" w:rsidR="006236DF" w:rsidRDefault="006236DF">
      <w:pPr>
        <w:rPr>
          <w:b/>
          <w:color w:val="446477"/>
        </w:rPr>
      </w:pPr>
    </w:p>
    <w:p w14:paraId="2B34F7A3" w14:textId="77777777" w:rsidR="006236DF" w:rsidRDefault="00DA2DC0">
      <w:pPr>
        <w:rPr>
          <w:b/>
          <w:color w:val="1F497D"/>
        </w:rPr>
      </w:pPr>
      <w:r>
        <w:rPr>
          <w:b/>
          <w:color w:val="1F497D"/>
        </w:rPr>
        <w:t>This Carbon Reduction Plan has been completed, with the help of Positive Planet, in accordance with PPN 06/21 and associated guidance and reporting standards for Carbon Reduction Plans.</w:t>
      </w:r>
    </w:p>
    <w:p w14:paraId="2A0CFC49" w14:textId="77777777" w:rsidR="006236DF" w:rsidRDefault="006236DF">
      <w:pPr>
        <w:rPr>
          <w:color w:val="1F497D"/>
        </w:rPr>
      </w:pPr>
    </w:p>
    <w:p w14:paraId="4F374EB7" w14:textId="77777777" w:rsidR="006236DF" w:rsidRDefault="00DA2DC0">
      <w:pPr>
        <w:rPr>
          <w:color w:val="1F497D"/>
        </w:rPr>
      </w:pPr>
      <w:r>
        <w:rPr>
          <w:color w:val="1F497D"/>
        </w:rPr>
        <w:t>Emissions have been reported and recorded in accordance with the published reporting standard for Carbon Reduction Plans and the GHG Reporting Protocol corporate standard and uses the appropriate Government emission conversion factors for greenhouse gas company reporting.</w:t>
      </w:r>
    </w:p>
    <w:p w14:paraId="17D3A64A" w14:textId="77777777" w:rsidR="006236DF" w:rsidRDefault="006236DF">
      <w:pPr>
        <w:rPr>
          <w:color w:val="1F497D"/>
        </w:rPr>
      </w:pPr>
    </w:p>
    <w:p w14:paraId="2D9F1643" w14:textId="77777777" w:rsidR="006236DF" w:rsidRDefault="00DA2DC0">
      <w:pPr>
        <w:rPr>
          <w:color w:val="1F497D"/>
        </w:rPr>
      </w:pPr>
      <w:r>
        <w:rPr>
          <w:color w:val="1F497D"/>
        </w:rPr>
        <w:t>Scope 1 and 2 emissions have been reported in accordance with SECR requirements, and the required subset of Scope 3 emissions have been reported in accordance with the published reporting standard for Carbon Reduction Plans and the Corporate Value Chain (Scope 3) Standard.</w:t>
      </w:r>
    </w:p>
    <w:p w14:paraId="4B25D6B7" w14:textId="77777777" w:rsidR="006236DF" w:rsidRDefault="006236DF">
      <w:pPr>
        <w:rPr>
          <w:color w:val="1F497D"/>
        </w:rPr>
      </w:pPr>
    </w:p>
    <w:p w14:paraId="05AB042C" w14:textId="77777777" w:rsidR="006236DF" w:rsidRDefault="006236DF">
      <w:pPr>
        <w:rPr>
          <w:color w:val="1F497D"/>
        </w:rPr>
      </w:pPr>
    </w:p>
    <w:p w14:paraId="0CCBCFB9" w14:textId="77777777" w:rsidR="006236DF" w:rsidRDefault="00DA2DC0">
      <w:pPr>
        <w:rPr>
          <w:color w:val="1F497D"/>
        </w:rPr>
      </w:pPr>
      <w:r>
        <w:rPr>
          <w:color w:val="1F497D"/>
        </w:rPr>
        <w:t>This Carbon Reduction Plan has been reviewed and signed off by the board of directors (or equivalent management body).</w:t>
      </w:r>
    </w:p>
    <w:p w14:paraId="01ECA77B" w14:textId="77777777" w:rsidR="006236DF" w:rsidRDefault="006236DF">
      <w:pPr>
        <w:rPr>
          <w:color w:val="1F497D"/>
        </w:rPr>
      </w:pPr>
    </w:p>
    <w:p w14:paraId="6EE1C0CB" w14:textId="2CF558F9" w:rsidR="006236DF" w:rsidRDefault="00DA2DC0">
      <w:pPr>
        <w:rPr>
          <w:b/>
          <w:color w:val="1F497D"/>
        </w:rPr>
      </w:pPr>
      <w:r>
        <w:rPr>
          <w:b/>
          <w:color w:val="1F497D"/>
        </w:rPr>
        <w:t>Signed on behalf of Wessex Archaeology Ltd</w:t>
      </w:r>
    </w:p>
    <w:p w14:paraId="65AE24E8" w14:textId="78C1CB98" w:rsidR="006236DF" w:rsidRDefault="006236DF">
      <w:pPr>
        <w:rPr>
          <w:b/>
          <w:color w:val="1F497D"/>
        </w:rPr>
      </w:pPr>
    </w:p>
    <w:p w14:paraId="64CABE1B" w14:textId="7AFF6B4B" w:rsidR="006236DF" w:rsidRDefault="006236DF">
      <w:pPr>
        <w:rPr>
          <w:b/>
          <w:color w:val="1F497D"/>
        </w:rPr>
      </w:pPr>
    </w:p>
    <w:p w14:paraId="50EC0C3E" w14:textId="6F828233" w:rsidR="006236DF" w:rsidRDefault="00DA2DC0">
      <w:pPr>
        <w:rPr>
          <w:color w:val="1F497D"/>
        </w:rPr>
      </w:pPr>
      <w:r>
        <w:rPr>
          <w:color w:val="1F497D"/>
        </w:rPr>
        <w:t xml:space="preserve">Name: </w:t>
      </w:r>
      <w:r>
        <w:rPr>
          <w:color w:val="1F497D"/>
        </w:rPr>
        <w:tab/>
      </w:r>
      <w:r>
        <w:rPr>
          <w:color w:val="1F497D"/>
        </w:rPr>
        <w:tab/>
      </w:r>
      <w:r>
        <w:rPr>
          <w:color w:val="1F497D"/>
          <w:shd w:val="clear" w:color="auto" w:fill="E4F2F1"/>
        </w:rPr>
        <w:t>__</w:t>
      </w:r>
      <w:r w:rsidR="00D53C64">
        <w:rPr>
          <w:color w:val="1F497D"/>
          <w:shd w:val="clear" w:color="auto" w:fill="E4F2F1"/>
        </w:rPr>
        <w:t>Chris Brayne</w:t>
      </w:r>
      <w:r>
        <w:rPr>
          <w:color w:val="1F497D"/>
          <w:shd w:val="clear" w:color="auto" w:fill="E4F2F1"/>
        </w:rPr>
        <w:t>_________</w:t>
      </w:r>
      <w:r>
        <w:rPr>
          <w:color w:val="1F497D"/>
        </w:rPr>
        <w:t xml:space="preserve">                  </w:t>
      </w:r>
    </w:p>
    <w:p w14:paraId="0A9E78B9" w14:textId="5B63128F" w:rsidR="006236DF" w:rsidRDefault="00D53C64">
      <w:pPr>
        <w:rPr>
          <w:color w:val="1F497D"/>
        </w:rPr>
      </w:pPr>
      <w:r>
        <w:rPr>
          <w:noProof/>
          <w:color w:val="1F497D"/>
          <w:shd w:val="clear" w:color="auto" w:fill="E4F2F1"/>
        </w:rPr>
        <w:drawing>
          <wp:anchor distT="0" distB="0" distL="114300" distR="114300" simplePos="0" relativeHeight="251658240" behindDoc="0" locked="0" layoutInCell="1" allowOverlap="1" wp14:anchorId="7001F02D" wp14:editId="31F27C82">
            <wp:simplePos x="0" y="0"/>
            <wp:positionH relativeFrom="column">
              <wp:posOffset>901700</wp:posOffset>
            </wp:positionH>
            <wp:positionV relativeFrom="paragraph">
              <wp:posOffset>5715</wp:posOffset>
            </wp:positionV>
            <wp:extent cx="1807634" cy="948873"/>
            <wp:effectExtent l="0" t="0" r="2540" b="381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07634" cy="948873"/>
                    </a:xfrm>
                    <a:prstGeom prst="rect">
                      <a:avLst/>
                    </a:prstGeom>
                  </pic:spPr>
                </pic:pic>
              </a:graphicData>
            </a:graphic>
            <wp14:sizeRelH relativeFrom="margin">
              <wp14:pctWidth>0</wp14:pctWidth>
            </wp14:sizeRelH>
            <wp14:sizeRelV relativeFrom="margin">
              <wp14:pctHeight>0</wp14:pctHeight>
            </wp14:sizeRelV>
          </wp:anchor>
        </w:drawing>
      </w:r>
    </w:p>
    <w:p w14:paraId="7C8A0EA5" w14:textId="77777777" w:rsidR="006236DF" w:rsidRDefault="006236DF">
      <w:pPr>
        <w:rPr>
          <w:color w:val="1F497D"/>
        </w:rPr>
      </w:pPr>
    </w:p>
    <w:p w14:paraId="5760CE0B" w14:textId="77777777" w:rsidR="006236DF" w:rsidRDefault="00DA2DC0">
      <w:pPr>
        <w:rPr>
          <w:color w:val="1F497D"/>
        </w:rPr>
      </w:pPr>
      <w:r>
        <w:rPr>
          <w:color w:val="1F497D"/>
        </w:rPr>
        <w:t>Signed:</w:t>
      </w:r>
      <w:r>
        <w:rPr>
          <w:color w:val="1F497D"/>
        </w:rPr>
        <w:tab/>
      </w:r>
      <w:r>
        <w:rPr>
          <w:color w:val="1F497D"/>
          <w:shd w:val="clear" w:color="auto" w:fill="E4F2F1"/>
        </w:rPr>
        <w:t>____________________</w:t>
      </w:r>
    </w:p>
    <w:p w14:paraId="37CD70CF" w14:textId="77777777" w:rsidR="006236DF" w:rsidRDefault="006236DF">
      <w:pPr>
        <w:rPr>
          <w:color w:val="1F497D"/>
        </w:rPr>
      </w:pPr>
    </w:p>
    <w:p w14:paraId="5F6D95DB" w14:textId="77777777" w:rsidR="006236DF" w:rsidRDefault="006236DF">
      <w:pPr>
        <w:rPr>
          <w:color w:val="1F497D"/>
        </w:rPr>
      </w:pPr>
    </w:p>
    <w:p w14:paraId="0A1AD88A" w14:textId="1BC0FC4F" w:rsidR="006236DF" w:rsidRDefault="00DA2DC0">
      <w:pPr>
        <w:rPr>
          <w:color w:val="1F497D"/>
        </w:rPr>
      </w:pPr>
      <w:r>
        <w:rPr>
          <w:color w:val="1F497D"/>
        </w:rPr>
        <w:t xml:space="preserve">Date: </w:t>
      </w:r>
      <w:r>
        <w:rPr>
          <w:color w:val="1F497D"/>
        </w:rPr>
        <w:tab/>
      </w:r>
      <w:r>
        <w:rPr>
          <w:color w:val="1F497D"/>
        </w:rPr>
        <w:tab/>
      </w:r>
      <w:r w:rsidR="00D53C64">
        <w:rPr>
          <w:color w:val="1F497D"/>
          <w:shd w:val="clear" w:color="auto" w:fill="E4F2F1"/>
        </w:rPr>
        <w:t>25/05/2022</w:t>
      </w:r>
      <w:r>
        <w:rPr>
          <w:color w:val="1F497D"/>
          <w:shd w:val="clear" w:color="auto" w:fill="E4F2F1"/>
        </w:rPr>
        <w:t>____________</w:t>
      </w:r>
    </w:p>
    <w:p w14:paraId="42F1E1C7" w14:textId="77777777" w:rsidR="006236DF" w:rsidRDefault="006236DF">
      <w:pPr>
        <w:rPr>
          <w:b/>
          <w:color w:val="446477"/>
        </w:rPr>
      </w:pPr>
    </w:p>
    <w:p w14:paraId="546F593F" w14:textId="77777777" w:rsidR="006236DF" w:rsidRDefault="006236DF">
      <w:pPr>
        <w:rPr>
          <w:color w:val="446477"/>
        </w:rPr>
      </w:pPr>
    </w:p>
    <w:sectPr w:rsidR="006236DF">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801C" w14:textId="77777777" w:rsidR="00066048" w:rsidRDefault="00066048">
      <w:pPr>
        <w:spacing w:line="240" w:lineRule="auto"/>
      </w:pPr>
      <w:r>
        <w:separator/>
      </w:r>
    </w:p>
  </w:endnote>
  <w:endnote w:type="continuationSeparator" w:id="0">
    <w:p w14:paraId="1A0A75A9" w14:textId="77777777" w:rsidR="00066048" w:rsidRDefault="000660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A1C2" w14:textId="77777777" w:rsidR="006236DF" w:rsidRDefault="006236DF">
    <w:pPr>
      <w:jc w:val="center"/>
      <w:rPr>
        <w:color w:val="E41A63"/>
        <w:sz w:val="16"/>
        <w:szCs w:val="16"/>
      </w:rPr>
    </w:pPr>
  </w:p>
  <w:p w14:paraId="1F174E45" w14:textId="77777777" w:rsidR="006236DF" w:rsidRDefault="00066048">
    <w:pPr>
      <w:jc w:val="center"/>
      <w:rPr>
        <w:color w:val="E41A63"/>
        <w:sz w:val="16"/>
        <w:szCs w:val="16"/>
      </w:rPr>
    </w:pPr>
    <w:r>
      <w:pict w14:anchorId="68C3D6AE">
        <v:rect id="_x0000_i1025" style="width:0;height:1.5pt" o:hralign="center" o:hrstd="t" o:hr="t" fillcolor="#a0a0a0" stroked="f"/>
      </w:pict>
    </w:r>
  </w:p>
  <w:p w14:paraId="5C2268C8" w14:textId="77777777" w:rsidR="006236DF" w:rsidRDefault="006236DF">
    <w:pPr>
      <w:jc w:val="center"/>
      <w:rPr>
        <w:color w:val="E41A63"/>
        <w:sz w:val="16"/>
        <w:szCs w:val="16"/>
      </w:rPr>
    </w:pPr>
  </w:p>
  <w:p w14:paraId="2F1AB7F2" w14:textId="77777777" w:rsidR="006236DF" w:rsidRDefault="00DA2DC0">
    <w:pPr>
      <w:jc w:val="center"/>
      <w:rPr>
        <w:color w:val="E41A63"/>
        <w:sz w:val="16"/>
        <w:szCs w:val="16"/>
      </w:rPr>
    </w:pPr>
    <w:r>
      <w:rPr>
        <w:color w:val="E41A63"/>
        <w:sz w:val="16"/>
        <w:szCs w:val="16"/>
      </w:rPr>
      <w:t>Sustainable Planet Holdings Limited t/a Positive Planet</w:t>
    </w:r>
    <w:r>
      <w:rPr>
        <w:color w:val="E41A63"/>
        <w:sz w:val="16"/>
        <w:szCs w:val="16"/>
      </w:rPr>
      <w:br/>
      <w:t>Kemp House, 160 City Road, London. EC1V 2NX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3A93" w14:textId="77777777" w:rsidR="00066048" w:rsidRDefault="00066048">
      <w:pPr>
        <w:spacing w:line="240" w:lineRule="auto"/>
      </w:pPr>
      <w:r>
        <w:separator/>
      </w:r>
    </w:p>
  </w:footnote>
  <w:footnote w:type="continuationSeparator" w:id="0">
    <w:p w14:paraId="3959EC0C" w14:textId="77777777" w:rsidR="00066048" w:rsidRDefault="000660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EF62" w14:textId="77777777" w:rsidR="006236DF" w:rsidRDefault="00DA2DC0">
    <w:pPr>
      <w:jc w:val="right"/>
    </w:pPr>
    <w:r>
      <w:rPr>
        <w:noProof/>
      </w:rPr>
      <w:drawing>
        <wp:inline distT="114300" distB="114300" distL="114300" distR="114300" wp14:anchorId="653997C4" wp14:editId="6D802978">
          <wp:extent cx="1447200" cy="69037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7200" cy="690373"/>
                  </a:xfrm>
                  <a:prstGeom prst="rect">
                    <a:avLst/>
                  </a:prstGeom>
                  <a:ln/>
                </pic:spPr>
              </pic:pic>
            </a:graphicData>
          </a:graphic>
        </wp:inline>
      </w:drawing>
    </w:r>
  </w:p>
  <w:p w14:paraId="061761AE" w14:textId="77777777" w:rsidR="006236DF" w:rsidRDefault="006236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24D34"/>
    <w:multiLevelType w:val="multilevel"/>
    <w:tmpl w:val="21D2C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260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DF"/>
    <w:rsid w:val="00066048"/>
    <w:rsid w:val="0022043C"/>
    <w:rsid w:val="00482E1D"/>
    <w:rsid w:val="00591E92"/>
    <w:rsid w:val="006236DF"/>
    <w:rsid w:val="00801FD6"/>
    <w:rsid w:val="00853ED0"/>
    <w:rsid w:val="00917B21"/>
    <w:rsid w:val="00AA7A2E"/>
    <w:rsid w:val="00C9093E"/>
    <w:rsid w:val="00D53C64"/>
    <w:rsid w:val="00D754CA"/>
    <w:rsid w:val="00DA2DC0"/>
    <w:rsid w:val="00DA3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8D1CE"/>
  <w15:docId w15:val="{D4604AAF-D4F4-47E2-B6F0-DC02AD91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A0FE5"/>
    <w:rPr>
      <w:sz w:val="16"/>
      <w:szCs w:val="16"/>
    </w:rPr>
  </w:style>
  <w:style w:type="paragraph" w:styleId="CommentText">
    <w:name w:val="annotation text"/>
    <w:basedOn w:val="Normal"/>
    <w:link w:val="CommentTextChar"/>
    <w:uiPriority w:val="99"/>
    <w:semiHidden/>
    <w:unhideWhenUsed/>
    <w:rsid w:val="006A0FE5"/>
    <w:pPr>
      <w:spacing w:line="240" w:lineRule="auto"/>
    </w:pPr>
    <w:rPr>
      <w:sz w:val="20"/>
      <w:szCs w:val="20"/>
    </w:rPr>
  </w:style>
  <w:style w:type="character" w:customStyle="1" w:styleId="CommentTextChar">
    <w:name w:val="Comment Text Char"/>
    <w:basedOn w:val="DefaultParagraphFont"/>
    <w:link w:val="CommentText"/>
    <w:uiPriority w:val="99"/>
    <w:semiHidden/>
    <w:rsid w:val="006A0FE5"/>
    <w:rPr>
      <w:sz w:val="20"/>
      <w:szCs w:val="20"/>
    </w:rPr>
  </w:style>
  <w:style w:type="paragraph" w:styleId="CommentSubject">
    <w:name w:val="annotation subject"/>
    <w:basedOn w:val="CommentText"/>
    <w:next w:val="CommentText"/>
    <w:link w:val="CommentSubjectChar"/>
    <w:uiPriority w:val="99"/>
    <w:semiHidden/>
    <w:unhideWhenUsed/>
    <w:rsid w:val="006A0FE5"/>
    <w:rPr>
      <w:b/>
      <w:bCs/>
    </w:rPr>
  </w:style>
  <w:style w:type="character" w:customStyle="1" w:styleId="CommentSubjectChar">
    <w:name w:val="Comment Subject Char"/>
    <w:basedOn w:val="CommentTextChar"/>
    <w:link w:val="CommentSubject"/>
    <w:uiPriority w:val="99"/>
    <w:semiHidden/>
    <w:rsid w:val="006A0FE5"/>
    <w:rPr>
      <w:b/>
      <w:bCs/>
      <w:sz w:val="20"/>
      <w:szCs w:val="20"/>
    </w:rPr>
  </w:style>
  <w:style w:type="paragraph" w:styleId="ListParagraph">
    <w:name w:val="List Paragraph"/>
    <w:basedOn w:val="Normal"/>
    <w:uiPriority w:val="34"/>
    <w:qFormat/>
    <w:rsid w:val="00FF5317"/>
    <w:pPr>
      <w:ind w:left="720"/>
      <w:contextualSpacing/>
    </w:pPr>
  </w:style>
  <w:style w:type="paragraph" w:styleId="Header">
    <w:name w:val="header"/>
    <w:basedOn w:val="Normal"/>
    <w:link w:val="HeaderChar"/>
    <w:uiPriority w:val="99"/>
    <w:unhideWhenUsed/>
    <w:rsid w:val="00A160C9"/>
    <w:pPr>
      <w:tabs>
        <w:tab w:val="center" w:pos="4513"/>
        <w:tab w:val="right" w:pos="9026"/>
      </w:tabs>
      <w:spacing w:line="240" w:lineRule="auto"/>
    </w:pPr>
  </w:style>
  <w:style w:type="character" w:customStyle="1" w:styleId="HeaderChar">
    <w:name w:val="Header Char"/>
    <w:basedOn w:val="DefaultParagraphFont"/>
    <w:link w:val="Header"/>
    <w:uiPriority w:val="99"/>
    <w:rsid w:val="00A160C9"/>
  </w:style>
  <w:style w:type="paragraph" w:styleId="Footer">
    <w:name w:val="footer"/>
    <w:basedOn w:val="Normal"/>
    <w:link w:val="FooterChar"/>
    <w:uiPriority w:val="99"/>
    <w:unhideWhenUsed/>
    <w:rsid w:val="00A160C9"/>
    <w:pPr>
      <w:tabs>
        <w:tab w:val="center" w:pos="4513"/>
        <w:tab w:val="right" w:pos="9026"/>
      </w:tabs>
      <w:spacing w:line="240" w:lineRule="auto"/>
    </w:pPr>
  </w:style>
  <w:style w:type="character" w:customStyle="1" w:styleId="FooterChar">
    <w:name w:val="Footer Char"/>
    <w:basedOn w:val="DefaultParagraphFont"/>
    <w:link w:val="Footer"/>
    <w:uiPriority w:val="99"/>
    <w:rsid w:val="00A160C9"/>
  </w:style>
  <w:style w:type="table" w:styleId="TableGrid">
    <w:name w:val="Table Grid"/>
    <w:basedOn w:val="TableNormal"/>
    <w:uiPriority w:val="39"/>
    <w:rsid w:val="004B57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TCv32UgjnVT9yWyf/b4fnjXv0Q==">AMUW2mXKzU/rwsEaIr31gAATQ5tmalwTu4K7xhC7F3lArsIZiBQ+o6E3Q+jWAFM6sVKr9pZRhpugd4j4NQwRX2um11oYfhu81QSZpUqDvmTqWUwJ9Rp6bzo=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White</dc:creator>
  <cp:lastModifiedBy>Jayne Lomax</cp:lastModifiedBy>
  <cp:revision>2</cp:revision>
  <dcterms:created xsi:type="dcterms:W3CDTF">2022-05-20T15:43:00Z</dcterms:created>
  <dcterms:modified xsi:type="dcterms:W3CDTF">2022-05-20T15:43:00Z</dcterms:modified>
</cp:coreProperties>
</file>